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7E" w:rsidRDefault="00BA4E78">
      <w:pPr>
        <w:pStyle w:val="Heading3"/>
        <w:spacing w:line="300" w:lineRule="auto"/>
        <w:jc w:val="center"/>
        <w:rPr>
          <w:rStyle w:val="NormalCharacter"/>
          <w:rFonts w:ascii="黑体" w:eastAsia="黑体" w:hAnsi="黑体"/>
          <w:b/>
          <w:bCs/>
        </w:rPr>
      </w:pPr>
      <w:r w:rsidRPr="00B35B47">
        <w:rPr>
          <w:rStyle w:val="NormalCharacter"/>
          <w:rFonts w:ascii="黑体" w:eastAsia="黑体" w:hAnsi="黑体"/>
          <w:b/>
          <w:bCs/>
        </w:rPr>
        <w:t>法学硕士研究生入学考试大纲</w:t>
      </w:r>
    </w:p>
    <w:p w:rsidR="00E0327E" w:rsidRDefault="00BA4E78" w:rsidP="00526AE8">
      <w:pPr>
        <w:spacing w:line="300" w:lineRule="auto"/>
        <w:jc w:val="center"/>
        <w:rPr>
          <w:rStyle w:val="NormalCharacter"/>
          <w:rFonts w:eastAsia="黑体"/>
          <w:b/>
          <w:bCs/>
          <w:sz w:val="28"/>
        </w:rPr>
      </w:pPr>
      <w:r w:rsidRPr="00B35B47">
        <w:rPr>
          <w:rStyle w:val="NormalCharacter"/>
          <w:rFonts w:eastAsia="黑体"/>
          <w:b/>
          <w:bCs/>
          <w:sz w:val="28"/>
        </w:rPr>
        <w:t>考试科目名称：法学综合</w:t>
      </w:r>
      <w:proofErr w:type="gramStart"/>
      <w:r w:rsidRPr="00B35B47">
        <w:rPr>
          <w:rStyle w:val="NormalCharacter"/>
          <w:rFonts w:eastAsia="黑体"/>
          <w:b/>
          <w:bCs/>
          <w:sz w:val="28"/>
        </w:rPr>
        <w:t>一</w:t>
      </w:r>
      <w:proofErr w:type="gramEnd"/>
      <w:r w:rsidRPr="00B35B47">
        <w:rPr>
          <w:rStyle w:val="NormalCharacter"/>
          <w:rFonts w:eastAsia="黑体"/>
          <w:b/>
          <w:bCs/>
          <w:sz w:val="28"/>
        </w:rPr>
        <w:t xml:space="preserve">    </w:t>
      </w:r>
      <w:r w:rsidRPr="00B35B47">
        <w:rPr>
          <w:rStyle w:val="NormalCharacter"/>
          <w:rFonts w:eastAsia="黑体"/>
          <w:b/>
          <w:bCs/>
          <w:sz w:val="28"/>
        </w:rPr>
        <w:t>考试科目代码：</w:t>
      </w:r>
      <w:r w:rsidRPr="00B35B47">
        <w:rPr>
          <w:rStyle w:val="NormalCharacter"/>
          <w:rFonts w:eastAsia="黑体"/>
          <w:b/>
          <w:bCs/>
          <w:sz w:val="28"/>
        </w:rPr>
        <w:t>614</w:t>
      </w:r>
    </w:p>
    <w:p w:rsidR="00E0327E" w:rsidRDefault="00BA4E78">
      <w:pPr>
        <w:tabs>
          <w:tab w:val="left" w:pos="3770"/>
        </w:tabs>
        <w:spacing w:line="300" w:lineRule="auto"/>
        <w:rPr>
          <w:rStyle w:val="NormalCharacter"/>
          <w:rFonts w:ascii="宋体" w:hAnsi="宋体"/>
          <w:b/>
          <w:color w:val="000000"/>
          <w:sz w:val="24"/>
        </w:rPr>
      </w:pPr>
      <w:r w:rsidRPr="00B35B47">
        <w:rPr>
          <w:rStyle w:val="NormalCharacter"/>
          <w:rFonts w:ascii="宋体" w:hAnsi="宋体"/>
          <w:b/>
          <w:color w:val="000000"/>
          <w:sz w:val="24"/>
        </w:rPr>
        <w:t>第一部分：法理学</w:t>
      </w:r>
    </w:p>
    <w:p w:rsidR="00E0327E" w:rsidRDefault="00BA4E78">
      <w:pPr>
        <w:tabs>
          <w:tab w:val="left" w:pos="3770"/>
        </w:tabs>
        <w:spacing w:line="300" w:lineRule="auto"/>
        <w:ind w:firstLineChars="200" w:firstLine="482"/>
        <w:rPr>
          <w:rStyle w:val="NormalCharacter"/>
          <w:rFonts w:ascii="宋体" w:hAnsi="宋体"/>
          <w:b/>
          <w:color w:val="000000"/>
          <w:sz w:val="24"/>
        </w:rPr>
      </w:pPr>
      <w:r w:rsidRPr="00B35B47">
        <w:rPr>
          <w:rStyle w:val="NormalCharacter"/>
          <w:rFonts w:ascii="宋体" w:hAnsi="宋体"/>
          <w:b/>
          <w:color w:val="000000"/>
          <w:sz w:val="24"/>
        </w:rPr>
        <w:tab/>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一、考试要求</w:t>
      </w:r>
    </w:p>
    <w:p w:rsidR="00E0327E" w:rsidRDefault="00BA4E78">
      <w:pPr>
        <w:tabs>
          <w:tab w:val="left" w:pos="3770"/>
        </w:tabs>
        <w:spacing w:line="300" w:lineRule="auto"/>
        <w:ind w:firstLineChars="200" w:firstLine="480"/>
        <w:rPr>
          <w:rStyle w:val="NormalCharacter"/>
          <w:rFonts w:ascii="宋体" w:hAnsi="宋体"/>
          <w:b/>
          <w:color w:val="000000"/>
          <w:sz w:val="24"/>
        </w:rPr>
      </w:pPr>
      <w:r w:rsidRPr="00B35B47">
        <w:rPr>
          <w:rStyle w:val="NormalCharacter"/>
          <w:color w:val="000000"/>
          <w:sz w:val="24"/>
        </w:rPr>
        <w:t>要求考生理解和掌握法理学的基本概念、基本原理和基本方法，能掌握有关概念、原理、方法的区别与联系，能运用法理学知识进行案例分析，具备分析问题和解决问题的基本能力。</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二、考试内容</w:t>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1、法学导论:法学的研究对象、法学的研究方法；法理学的概念、研究对象，马克思主义法理学的产生和发展。</w:t>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2、法的本体：法的概念、本质和特征；法的渊源、分类和效力；法的要素、法律概念、法律规则、法律原则；法律体系、法律部门及其划分；权利和义务概念、权利和义务的关系和分类；法律行为释义、法律行为的结构和分类；法律关系的概念和分类、法律关系的主体和客体；法律责任释义、种类、原则，法律责任的认定和归结，法律责任的承担。</w:t>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3、法的起源和发展：法的起源，法的历史类型；法律演进；法律继承、法律移植和法治改革；全球化时代的法律发展趋势；法治与全球治理。</w:t>
      </w:r>
    </w:p>
    <w:p w:rsidR="00E0327E" w:rsidRDefault="00BA4E78">
      <w:pPr>
        <w:tabs>
          <w:tab w:val="left" w:pos="3770"/>
        </w:tabs>
        <w:spacing w:line="300" w:lineRule="auto"/>
        <w:rPr>
          <w:rStyle w:val="NormalCharacter"/>
          <w:rFonts w:ascii="宋体" w:hAnsi="宋体"/>
          <w:color w:val="000000"/>
          <w:sz w:val="24"/>
        </w:rPr>
      </w:pPr>
      <w:r w:rsidRPr="00B35B47">
        <w:rPr>
          <w:rStyle w:val="NormalCharacter"/>
          <w:rFonts w:ascii="宋体" w:hAnsi="宋体"/>
          <w:color w:val="000000"/>
          <w:sz w:val="24"/>
        </w:rPr>
        <w:t xml:space="preserve">4、法的运行:法的制定；法的实施；法律程序；法律推理、法律解释和法律论证的概念，形式推理和辩证推理，法律解释的原则和方法。 </w:t>
      </w:r>
    </w:p>
    <w:p w:rsidR="00E0327E" w:rsidRDefault="006959B7">
      <w:pPr>
        <w:tabs>
          <w:tab w:val="left" w:pos="3770"/>
        </w:tabs>
        <w:spacing w:line="300" w:lineRule="auto"/>
        <w:rPr>
          <w:rFonts w:ascii="宋体" w:hAnsi="宋体"/>
          <w:color w:val="000000"/>
          <w:sz w:val="24"/>
        </w:rPr>
      </w:pPr>
      <w:r>
        <w:rPr>
          <w:rStyle w:val="NormalCharacter"/>
          <w:rFonts w:ascii="宋体" w:hAnsi="宋体"/>
          <w:color w:val="000000"/>
          <w:sz w:val="24"/>
        </w:rPr>
        <w:t>5</w:t>
      </w:r>
      <w:r>
        <w:rPr>
          <w:rStyle w:val="NormalCharacter"/>
          <w:rFonts w:ascii="宋体" w:hAnsi="宋体"/>
          <w:color w:val="000000"/>
          <w:sz w:val="24"/>
        </w:rPr>
        <w:t>、法的价值：法的价值概述</w:t>
      </w:r>
      <w:r w:rsidR="00BA4E78" w:rsidRPr="00B35B47">
        <w:rPr>
          <w:rStyle w:val="NormalCharacter"/>
          <w:rFonts w:ascii="宋体" w:hAnsi="宋体"/>
          <w:color w:val="000000"/>
          <w:sz w:val="24"/>
        </w:rPr>
        <w:t>；法与人权、法与秩序、法与自由、法与正义、法与效率。</w:t>
      </w:r>
    </w:p>
    <w:p w:rsidR="00E0327E" w:rsidRDefault="006959B7">
      <w:pPr>
        <w:spacing w:line="300" w:lineRule="auto"/>
        <w:rPr>
          <w:rFonts w:ascii="宋体" w:hAnsi="宋体"/>
          <w:color w:val="000000"/>
          <w:sz w:val="24"/>
        </w:rPr>
      </w:pPr>
      <w:r>
        <w:rPr>
          <w:rStyle w:val="NormalCharacter"/>
          <w:rFonts w:ascii="宋体" w:hAnsi="宋体"/>
          <w:color w:val="000000"/>
          <w:sz w:val="24"/>
        </w:rPr>
        <w:t>6</w:t>
      </w:r>
      <w:r>
        <w:rPr>
          <w:rStyle w:val="NormalCharacter"/>
          <w:rFonts w:ascii="宋体" w:hAnsi="宋体"/>
          <w:color w:val="000000"/>
          <w:sz w:val="24"/>
        </w:rPr>
        <w:t>、法治与法治中国</w:t>
      </w:r>
      <w:r>
        <w:rPr>
          <w:rStyle w:val="NormalCharacter"/>
          <w:rFonts w:ascii="宋体" w:hAnsi="宋体"/>
          <w:color w:val="000000"/>
          <w:sz w:val="24"/>
        </w:rPr>
        <w:t>:</w:t>
      </w:r>
      <w:r>
        <w:rPr>
          <w:rStyle w:val="NormalCharacter"/>
          <w:rFonts w:ascii="宋体" w:hAnsi="宋体"/>
          <w:color w:val="000000"/>
          <w:sz w:val="24"/>
        </w:rPr>
        <w:t>法治原理；法治与经济和科技；法治与社会发展；全面依法治国、建设法治中国。</w:t>
      </w:r>
    </w:p>
    <w:p w:rsidR="00E0327E" w:rsidRDefault="00E0327E">
      <w:pPr>
        <w:spacing w:line="300" w:lineRule="auto"/>
        <w:rPr>
          <w:rStyle w:val="NormalCharacter"/>
          <w:rFonts w:ascii="宋体" w:hAnsi="宋体"/>
          <w:color w:val="000000"/>
          <w:sz w:val="24"/>
        </w:rPr>
      </w:pP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三、试卷分值和结构</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1、考试分值：75分</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2.题型结构</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（1）名词解释；（2）简述题；（3）论述题；（4）案例分析</w:t>
      </w:r>
    </w:p>
    <w:p w:rsidR="00E0327E" w:rsidRDefault="00BA4E78">
      <w:pPr>
        <w:spacing w:line="300" w:lineRule="auto"/>
        <w:rPr>
          <w:rStyle w:val="NormalCharacter"/>
          <w:rFonts w:ascii="宋体" w:hAnsi="宋体"/>
          <w:color w:val="000000"/>
          <w:sz w:val="24"/>
        </w:rPr>
      </w:pPr>
      <w:r w:rsidRPr="00B35B47">
        <w:rPr>
          <w:rStyle w:val="NormalCharacter"/>
          <w:rFonts w:ascii="宋体" w:hAnsi="宋体"/>
          <w:color w:val="000000"/>
          <w:sz w:val="24"/>
        </w:rPr>
        <w:t>四、参考书目</w:t>
      </w:r>
    </w:p>
    <w:p w:rsidR="00E0327E" w:rsidRDefault="00BA4E78">
      <w:pPr>
        <w:snapToGrid w:val="0"/>
        <w:spacing w:line="300" w:lineRule="auto"/>
        <w:ind w:firstLineChars="196" w:firstLine="470"/>
        <w:rPr>
          <w:rStyle w:val="NormalCharacter"/>
          <w:rFonts w:ascii="宋体" w:hAnsi="宋体"/>
          <w:color w:val="000000"/>
          <w:sz w:val="24"/>
        </w:rPr>
      </w:pPr>
      <w:r w:rsidRPr="00B35B47">
        <w:rPr>
          <w:rStyle w:val="NormalCharacter"/>
          <w:rFonts w:ascii="宋体" w:hAnsi="宋体"/>
          <w:color w:val="000000"/>
          <w:sz w:val="24"/>
        </w:rPr>
        <w:t>张文显主编：《法理学》（第</w:t>
      </w:r>
      <w:r w:rsidR="006959B7" w:rsidRPr="00B35B47">
        <w:rPr>
          <w:rStyle w:val="NormalCharacter"/>
          <w:rFonts w:ascii="宋体" w:hAnsi="宋体"/>
          <w:color w:val="000000"/>
          <w:sz w:val="24"/>
        </w:rPr>
        <w:t>五</w:t>
      </w:r>
      <w:r w:rsidRPr="00B35B47">
        <w:rPr>
          <w:rStyle w:val="NormalCharacter"/>
          <w:rFonts w:ascii="宋体" w:hAnsi="宋体"/>
          <w:color w:val="000000"/>
          <w:sz w:val="24"/>
        </w:rPr>
        <w:t>版），高等教育出版社、北京大学出版社201</w:t>
      </w:r>
      <w:r w:rsidR="006959B7" w:rsidRPr="00B35B47">
        <w:rPr>
          <w:rStyle w:val="NormalCharacter"/>
          <w:rFonts w:ascii="宋体" w:hAnsi="宋体"/>
          <w:color w:val="000000"/>
          <w:sz w:val="24"/>
        </w:rPr>
        <w:t>8</w:t>
      </w:r>
      <w:r w:rsidRPr="00B35B47">
        <w:rPr>
          <w:rStyle w:val="NormalCharacter"/>
          <w:rFonts w:ascii="宋体" w:hAnsi="宋体"/>
          <w:color w:val="000000"/>
          <w:sz w:val="24"/>
        </w:rPr>
        <w:t>年</w:t>
      </w:r>
      <w:r w:rsidR="006959B7" w:rsidRPr="00B35B47">
        <w:rPr>
          <w:rStyle w:val="NormalCharacter"/>
          <w:rFonts w:ascii="宋体" w:hAnsi="宋体"/>
          <w:color w:val="000000"/>
          <w:sz w:val="24"/>
        </w:rPr>
        <w:t>版</w:t>
      </w:r>
      <w:r w:rsidRPr="00B35B47">
        <w:rPr>
          <w:rStyle w:val="NormalCharacter"/>
          <w:rFonts w:ascii="宋体" w:hAnsi="宋体"/>
          <w:color w:val="000000"/>
          <w:sz w:val="24"/>
        </w:rPr>
        <w:t>。</w:t>
      </w:r>
    </w:p>
    <w:p w:rsidR="00E0327E" w:rsidRDefault="00E0327E">
      <w:pPr>
        <w:snapToGrid w:val="0"/>
        <w:spacing w:line="300" w:lineRule="auto"/>
        <w:ind w:firstLineChars="196" w:firstLine="470"/>
        <w:rPr>
          <w:rStyle w:val="NormalCharacter"/>
          <w:rFonts w:ascii="宋体" w:hAnsi="宋体" w:hint="eastAsia"/>
          <w:color w:val="000000"/>
          <w:sz w:val="24"/>
        </w:rPr>
      </w:pPr>
    </w:p>
    <w:p w:rsidR="00526AE8" w:rsidRDefault="00526AE8">
      <w:pPr>
        <w:snapToGrid w:val="0"/>
        <w:spacing w:line="300" w:lineRule="auto"/>
        <w:ind w:firstLineChars="196" w:firstLine="470"/>
        <w:rPr>
          <w:rStyle w:val="NormalCharacter"/>
          <w:rFonts w:ascii="宋体" w:hAnsi="宋体"/>
          <w:color w:val="000000"/>
          <w:sz w:val="24"/>
        </w:rPr>
      </w:pP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b/>
          <w:color w:val="000000"/>
          <w:sz w:val="24"/>
        </w:rPr>
        <w:lastRenderedPageBreak/>
        <w:t>第二部分：</w:t>
      </w:r>
      <w:r w:rsidRPr="00B35B47">
        <w:rPr>
          <w:rStyle w:val="NormalCharacter"/>
          <w:rFonts w:ascii="宋体" w:hAnsi="宋体" w:cs="宋体"/>
          <w:b/>
          <w:bCs/>
          <w:color w:val="000000"/>
          <w:kern w:val="0"/>
          <w:sz w:val="24"/>
        </w:rPr>
        <w:t>国际法</w:t>
      </w:r>
      <w:bookmarkStart w:id="0" w:name="_GoBack"/>
      <w:bookmarkEnd w:id="0"/>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一、考试要求</w:t>
      </w:r>
    </w:p>
    <w:p w:rsidR="00E0327E" w:rsidRDefault="00BA4E78">
      <w:pPr>
        <w:spacing w:line="300" w:lineRule="auto"/>
        <w:ind w:firstLineChars="200" w:firstLine="480"/>
        <w:jc w:val="left"/>
        <w:rPr>
          <w:rStyle w:val="NormalCharacter"/>
          <w:rFonts w:ascii="宋体" w:hAnsi="宋体"/>
          <w:color w:val="000000"/>
          <w:kern w:val="0"/>
          <w:sz w:val="24"/>
        </w:rPr>
      </w:pPr>
      <w:r w:rsidRPr="00B35B47">
        <w:rPr>
          <w:rStyle w:val="NormalCharacter"/>
          <w:rFonts w:ascii="宋体" w:hAnsi="宋体"/>
          <w:color w:val="000000"/>
          <w:kern w:val="0"/>
          <w:sz w:val="24"/>
        </w:rPr>
        <w:t>全面系统地掌握国际公法的基础知识和基本理论，以及我国在有关法律领域的立场与实践，并运用国际公法的基本原理分析国际关系中的国际法问题和合理设计解决这些问题的途径或办法。</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二、考试内容</w:t>
      </w:r>
    </w:p>
    <w:p w:rsidR="00E0327E" w:rsidRDefault="00BA4E78">
      <w:pPr>
        <w:spacing w:line="300" w:lineRule="auto"/>
        <w:ind w:firstLineChars="200" w:firstLine="480"/>
        <w:jc w:val="left"/>
        <w:rPr>
          <w:rStyle w:val="NormalCharacter"/>
          <w:rFonts w:ascii="宋体" w:hAnsi="宋体"/>
          <w:color w:val="000000"/>
          <w:kern w:val="0"/>
          <w:sz w:val="24"/>
        </w:rPr>
      </w:pPr>
      <w:r w:rsidRPr="00B35B47">
        <w:rPr>
          <w:rStyle w:val="NormalCharacter"/>
          <w:rFonts w:ascii="宋体" w:hAnsi="宋体"/>
          <w:color w:val="000000"/>
          <w:kern w:val="0"/>
          <w:sz w:val="24"/>
        </w:rPr>
        <w:t>要求全面掌握指定教材18章的内容，包括：1、导论；2、国际法上的国家；3、国际法上的个人；4、国家领土；5、国际海洋法；6、国际航空法；7、外层空间法；8、国际环境法；9、联合国和区域性国际组织；10、外交和领事豁免、国际组织的豁免；11、国际经济法律制度；12、人权的国际保护；13、条约法；14、国家责任；15、国际争端的和平解决；16、集体安全保障制度；17、军备控制与裁军；18、武装冲突法</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   其中对于导论中所涉及的基本理论问题，包括国际法主体问题等；领土、海洋、航空和外空、环境等空间的法律问题；国际法上的与个人相关的国籍、外国人的法律地位、引渡与庇护、国际人权等法律问题；联合国和区域性国际组织；外交和领事豁免、国际组织豁免；条约法；国家责任；国际争端的和平解决；武装冲突法等宜重点掌握。</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三、试卷分值与结构</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1.分值：75分</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2.题型结构</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⑴名词解释</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⑵简述题</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⑶论述题或案例分析</w:t>
      </w:r>
    </w:p>
    <w:p w:rsidR="00E0327E" w:rsidRDefault="00BA4E78">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四、参考书目</w:t>
      </w:r>
    </w:p>
    <w:p w:rsidR="00E0327E" w:rsidRDefault="00BA4E78" w:rsidP="00B35B47">
      <w:pPr>
        <w:spacing w:line="300" w:lineRule="auto"/>
        <w:jc w:val="left"/>
        <w:rPr>
          <w:rStyle w:val="NormalCharacter"/>
          <w:rFonts w:ascii="宋体" w:hAnsi="宋体"/>
          <w:color w:val="000000"/>
          <w:kern w:val="0"/>
          <w:sz w:val="24"/>
        </w:rPr>
      </w:pPr>
      <w:r w:rsidRPr="00B35B47">
        <w:rPr>
          <w:rStyle w:val="NormalCharacter"/>
          <w:rFonts w:ascii="宋体" w:hAnsi="宋体"/>
          <w:color w:val="000000"/>
          <w:kern w:val="0"/>
          <w:sz w:val="24"/>
        </w:rPr>
        <w:t>邵津主编：《国际法》（第</w:t>
      </w:r>
      <w:r w:rsidR="00672595" w:rsidRPr="00B35B47">
        <w:rPr>
          <w:rStyle w:val="NormalCharacter"/>
          <w:rFonts w:ascii="宋体" w:hAnsi="宋体"/>
          <w:color w:val="000000"/>
          <w:kern w:val="0"/>
          <w:sz w:val="24"/>
        </w:rPr>
        <w:t>5</w:t>
      </w:r>
      <w:r w:rsidRPr="00B35B47">
        <w:rPr>
          <w:rStyle w:val="NormalCharacter"/>
          <w:rFonts w:ascii="宋体" w:hAnsi="宋体"/>
          <w:color w:val="000000"/>
          <w:kern w:val="0"/>
          <w:sz w:val="24"/>
        </w:rPr>
        <w:t>版），北京大学出版社、高等教育出版社201</w:t>
      </w:r>
      <w:r w:rsidR="00672595" w:rsidRPr="00B35B47">
        <w:rPr>
          <w:rStyle w:val="NormalCharacter"/>
          <w:rFonts w:ascii="宋体" w:hAnsi="宋体"/>
          <w:color w:val="000000"/>
          <w:kern w:val="0"/>
          <w:sz w:val="24"/>
        </w:rPr>
        <w:t>4</w:t>
      </w:r>
      <w:r w:rsidRPr="00B35B47">
        <w:rPr>
          <w:rStyle w:val="NormalCharacter"/>
          <w:rFonts w:ascii="宋体" w:hAnsi="宋体"/>
          <w:color w:val="000000"/>
          <w:kern w:val="0"/>
          <w:sz w:val="24"/>
        </w:rPr>
        <w:t>年。</w:t>
      </w:r>
    </w:p>
    <w:p w:rsidR="00E0327E" w:rsidRDefault="00E0327E">
      <w:pPr>
        <w:spacing w:line="300" w:lineRule="auto"/>
        <w:ind w:firstLineChars="200" w:firstLine="480"/>
        <w:jc w:val="left"/>
        <w:rPr>
          <w:rStyle w:val="NormalCharacter"/>
          <w:rFonts w:ascii="宋体" w:hAnsi="宋体"/>
          <w:color w:val="000000"/>
          <w:kern w:val="0"/>
          <w:sz w:val="24"/>
        </w:rPr>
      </w:pPr>
    </w:p>
    <w:p w:rsidR="00E0327E" w:rsidRDefault="00E0327E">
      <w:pPr>
        <w:snapToGrid w:val="0"/>
        <w:spacing w:line="300" w:lineRule="auto"/>
        <w:rPr>
          <w:rStyle w:val="NormalCharacter"/>
          <w:rFonts w:ascii="宋体" w:hAnsi="宋体"/>
          <w:b/>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p w:rsidR="00E0327E" w:rsidRDefault="00E0327E">
      <w:pPr>
        <w:spacing w:line="300" w:lineRule="auto"/>
        <w:rPr>
          <w:rStyle w:val="NormalCharacter"/>
          <w:rFonts w:ascii="宋体" w:hAnsi="宋体"/>
          <w:color w:val="000000"/>
          <w:sz w:val="24"/>
        </w:rPr>
      </w:pPr>
    </w:p>
    <w:sectPr w:rsidR="00E0327E">
      <w:headerReference w:type="default" r:id="rId7"/>
      <w:footerReference w:type="even" r:id="rId8"/>
      <w:footerReference w:type="default" r:id="rId9"/>
      <w:pgSz w:w="11906" w:h="16838"/>
      <w:pgMar w:top="1247" w:right="1644" w:bottom="1247"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B7" w:rsidRDefault="006959B7">
      <w:r>
        <w:separator/>
      </w:r>
    </w:p>
  </w:endnote>
  <w:endnote w:type="continuationSeparator" w:id="0">
    <w:p w:rsidR="006959B7" w:rsidRDefault="006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7E" w:rsidRDefault="00E0327E">
    <w:pPr>
      <w:pStyle w:val="a4"/>
      <w:framePr w:wrap="around" w:hAnchor="text" w:xAlign="center"/>
      <w:rPr>
        <w:rStyle w:val="PageNumber"/>
      </w:rPr>
    </w:pPr>
  </w:p>
  <w:p w:rsidR="00E0327E" w:rsidRDefault="00E0327E">
    <w:pPr>
      <w:pStyle w:val="a4"/>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7E" w:rsidRDefault="00E0327E">
    <w:pPr>
      <w:pStyle w:val="a4"/>
      <w:framePr w:wrap="around" w:hAnchor="text" w:xAlign="center"/>
      <w:rPr>
        <w:rStyle w:val="PageNumber"/>
      </w:rPr>
    </w:pPr>
  </w:p>
  <w:p w:rsidR="00E0327E" w:rsidRDefault="00E0327E">
    <w:pPr>
      <w:pStyle w:val="a4"/>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B7" w:rsidRDefault="006959B7">
      <w:r>
        <w:separator/>
      </w:r>
    </w:p>
  </w:footnote>
  <w:footnote w:type="continuationSeparator" w:id="0">
    <w:p w:rsidR="006959B7" w:rsidRDefault="0069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7E" w:rsidRDefault="00E0327E">
    <w:pPr>
      <w:pStyle w:val="a3"/>
      <w:pBdr>
        <w:bottom w:val="nil"/>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E0327E"/>
    <w:rsid w:val="004B3E59"/>
    <w:rsid w:val="00526AE8"/>
    <w:rsid w:val="00672595"/>
    <w:rsid w:val="006959B7"/>
    <w:rsid w:val="00930511"/>
    <w:rsid w:val="00B35B47"/>
    <w:rsid w:val="00BA4E78"/>
    <w:rsid w:val="00E0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3"/>
    <w:basedOn w:val="a"/>
    <w:next w:val="a"/>
    <w:pPr>
      <w:keepNext/>
      <w:keepLines/>
      <w:spacing w:before="260" w:after="260" w:line="416" w:lineRule="auto"/>
    </w:pPr>
    <w:rPr>
      <w:sz w:val="32"/>
      <w:szCs w:val="32"/>
    </w:rPr>
  </w:style>
  <w:style w:type="character" w:customStyle="1" w:styleId="NormalCharacter">
    <w:name w:val="NormalCharacter"/>
    <w:rPr>
      <w:rFonts w:ascii="Times New Roman" w:eastAsia="宋体" w:hAnsi="Times New Roman"/>
    </w:rP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tyle>
  <w:style w:type="paragraph" w:styleId="a3">
    <w:name w:val="header"/>
    <w:basedOn w:val="a"/>
    <w:pPr>
      <w:pBdr>
        <w:bottom w:val="single" w:sz="6" w:space="1" w:color="000000"/>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customStyle="1" w:styleId="PageNumber">
    <w:name w:val="PageNumber"/>
    <w:basedOn w:val="NormalCharacter"/>
    <w:rPr>
      <w:rFonts w:ascii="Times New Roman" w:eastAsia="宋体" w:hAnsi="Times New Roman"/>
    </w:rPr>
  </w:style>
  <w:style w:type="paragraph" w:customStyle="1" w:styleId="HtmlNormal">
    <w:name w:val="HtmlNormal"/>
    <w:basedOn w:val="a"/>
    <w:pPr>
      <w:spacing w:before="100" w:beforeAutospacing="1" w:after="100" w:afterAutospacing="1" w:line="336" w:lineRule="auto"/>
      <w:ind w:firstLine="360"/>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3</cp:revision>
  <dcterms:created xsi:type="dcterms:W3CDTF">2021-07-14T06:18:00Z</dcterms:created>
  <dcterms:modified xsi:type="dcterms:W3CDTF">2021-07-14T06:18:00Z</dcterms:modified>
</cp:coreProperties>
</file>