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16" w:rsidRPr="00D7221C" w:rsidRDefault="009413C1" w:rsidP="009413C1">
      <w:pPr>
        <w:widowControl/>
        <w:shd w:val="clear" w:color="auto" w:fill="FFFFFF"/>
        <w:spacing w:before="100" w:beforeAutospacing="1" w:after="150"/>
        <w:jc w:val="center"/>
        <w:outlineLvl w:val="4"/>
        <w:rPr>
          <w:rFonts w:ascii="微软雅黑" w:eastAsia="宋体" w:hAnsi="微软雅黑" w:cs="宋体"/>
          <w:kern w:val="0"/>
          <w:sz w:val="36"/>
          <w:szCs w:val="36"/>
        </w:rPr>
      </w:pPr>
      <w:r w:rsidRPr="00D7221C">
        <w:rPr>
          <w:rFonts w:ascii="微软雅黑" w:eastAsia="宋体" w:hAnsi="微软雅黑" w:cs="宋体"/>
          <w:kern w:val="0"/>
          <w:sz w:val="36"/>
          <w:szCs w:val="36"/>
        </w:rPr>
        <w:t>202</w:t>
      </w:r>
      <w:r w:rsidR="000C5444" w:rsidRPr="00D7221C">
        <w:rPr>
          <w:rFonts w:ascii="微软雅黑" w:eastAsia="宋体" w:hAnsi="微软雅黑" w:cs="宋体" w:hint="eastAsia"/>
          <w:kern w:val="0"/>
          <w:sz w:val="36"/>
          <w:szCs w:val="36"/>
        </w:rPr>
        <w:t>2</w:t>
      </w:r>
      <w:r w:rsidRPr="00D7221C">
        <w:rPr>
          <w:rFonts w:ascii="微软雅黑" w:eastAsia="宋体" w:hAnsi="微软雅黑" w:cs="宋体"/>
          <w:kern w:val="0"/>
          <w:sz w:val="36"/>
          <w:szCs w:val="36"/>
        </w:rPr>
        <w:t>年北京交通大学</w:t>
      </w:r>
      <w:r w:rsidR="000C5444" w:rsidRPr="00D7221C">
        <w:rPr>
          <w:rFonts w:ascii="微软雅黑" w:eastAsia="宋体" w:hAnsi="微软雅黑" w:cs="宋体" w:hint="eastAsia"/>
          <w:kern w:val="0"/>
          <w:sz w:val="36"/>
          <w:szCs w:val="36"/>
        </w:rPr>
        <w:t>全日制</w:t>
      </w:r>
      <w:r w:rsidRPr="00D7221C">
        <w:rPr>
          <w:rFonts w:ascii="微软雅黑" w:eastAsia="宋体" w:hAnsi="微软雅黑" w:cs="宋体"/>
          <w:kern w:val="0"/>
          <w:sz w:val="36"/>
          <w:szCs w:val="36"/>
        </w:rPr>
        <w:t>审计硕士（</w:t>
      </w:r>
      <w:r w:rsidRPr="00D7221C">
        <w:rPr>
          <w:rFonts w:ascii="微软雅黑" w:eastAsia="宋体" w:hAnsi="微软雅黑" w:cs="宋体"/>
          <w:kern w:val="0"/>
          <w:sz w:val="36"/>
          <w:szCs w:val="36"/>
        </w:rPr>
        <w:t>MAud</w:t>
      </w:r>
      <w:r w:rsidRPr="00D7221C">
        <w:rPr>
          <w:rFonts w:ascii="微软雅黑" w:eastAsia="宋体" w:hAnsi="微软雅黑" w:cs="宋体"/>
          <w:kern w:val="0"/>
          <w:sz w:val="36"/>
          <w:szCs w:val="36"/>
        </w:rPr>
        <w:t>）</w:t>
      </w:r>
    </w:p>
    <w:p w:rsidR="009413C1" w:rsidRPr="00D7221C" w:rsidRDefault="009413C1" w:rsidP="009413C1">
      <w:pPr>
        <w:widowControl/>
        <w:shd w:val="clear" w:color="auto" w:fill="FFFFFF"/>
        <w:spacing w:before="100" w:beforeAutospacing="1" w:after="150"/>
        <w:jc w:val="center"/>
        <w:outlineLvl w:val="4"/>
        <w:rPr>
          <w:rFonts w:ascii="微软雅黑" w:eastAsia="宋体" w:hAnsi="微软雅黑" w:cs="宋体"/>
          <w:kern w:val="0"/>
          <w:sz w:val="36"/>
          <w:szCs w:val="36"/>
        </w:rPr>
      </w:pPr>
      <w:r w:rsidRPr="00D7221C">
        <w:rPr>
          <w:rFonts w:ascii="微软雅黑" w:eastAsia="宋体" w:hAnsi="微软雅黑" w:cs="宋体"/>
          <w:kern w:val="0"/>
          <w:sz w:val="36"/>
          <w:szCs w:val="36"/>
        </w:rPr>
        <w:t>招生简章</w:t>
      </w:r>
    </w:p>
    <w:p w:rsidR="00752023" w:rsidRPr="00D7221C" w:rsidRDefault="00CC6B00" w:rsidP="009413C1">
      <w:pPr>
        <w:widowControl/>
        <w:shd w:val="clear" w:color="auto" w:fill="FFFFFF"/>
        <w:spacing w:before="150" w:after="100" w:afterAutospacing="1" w:line="480" w:lineRule="atLeast"/>
        <w:ind w:firstLine="420"/>
        <w:jc w:val="left"/>
        <w:rPr>
          <w:rFonts w:ascii="微软雅黑" w:eastAsia="微软雅黑" w:hAnsi="微软雅黑" w:cs="宋体"/>
          <w:kern w:val="0"/>
          <w:sz w:val="24"/>
          <w:szCs w:val="24"/>
        </w:rPr>
      </w:pPr>
      <w:r w:rsidRPr="00D7221C">
        <w:rPr>
          <w:rFonts w:ascii="微软雅黑" w:eastAsia="宋体" w:hAnsi="微软雅黑" w:cs="宋体"/>
          <w:noProof/>
          <w:kern w:val="0"/>
          <w:sz w:val="24"/>
          <w:szCs w:val="24"/>
        </w:rPr>
        <w:drawing>
          <wp:inline distT="0" distB="0" distL="0" distR="0" wp14:anchorId="39497DBC" wp14:editId="536973C8">
            <wp:extent cx="5607544" cy="2667000"/>
            <wp:effectExtent l="0" t="0" r="0" b="0"/>
            <wp:docPr id="1" name="图片 1" descr="E:\招生\招生宣传\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招生\招生宣传\2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8211" cy="2672073"/>
                    </a:xfrm>
                    <a:prstGeom prst="rect">
                      <a:avLst/>
                    </a:prstGeom>
                    <a:noFill/>
                    <a:ln>
                      <a:noFill/>
                    </a:ln>
                  </pic:spPr>
                </pic:pic>
              </a:graphicData>
            </a:graphic>
          </wp:inline>
        </w:drawing>
      </w:r>
    </w:p>
    <w:p w:rsidR="00AA6C1B" w:rsidRDefault="009413C1" w:rsidP="00AA6C1B">
      <w:pPr>
        <w:widowControl/>
        <w:shd w:val="clear" w:color="auto" w:fill="FFFFFF"/>
        <w:spacing w:before="150" w:after="100" w:afterAutospacing="1" w:line="480" w:lineRule="atLeast"/>
        <w:ind w:firstLine="420"/>
        <w:jc w:val="left"/>
        <w:rPr>
          <w:rFonts w:ascii="宋体" w:eastAsia="宋体" w:hAnsi="宋体"/>
          <w:sz w:val="24"/>
          <w:szCs w:val="24"/>
        </w:rPr>
      </w:pPr>
      <w:r w:rsidRPr="00D7221C">
        <w:rPr>
          <w:rFonts w:ascii="微软雅黑" w:eastAsia="微软雅黑" w:hAnsi="微软雅黑" w:cs="宋体"/>
          <w:noProof/>
          <w:kern w:val="0"/>
          <w:sz w:val="24"/>
          <w:szCs w:val="24"/>
        </w:rPr>
        <w:drawing>
          <wp:inline distT="0" distB="0" distL="0" distR="0">
            <wp:extent cx="1718945" cy="665480"/>
            <wp:effectExtent l="0" t="0" r="0" b="1270"/>
            <wp:docPr id="5" name="图片 5"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665480"/>
                    </a:xfrm>
                    <a:prstGeom prst="rect">
                      <a:avLst/>
                    </a:prstGeom>
                    <a:noFill/>
                    <a:ln>
                      <a:noFill/>
                    </a:ln>
                  </pic:spPr>
                </pic:pic>
              </a:graphicData>
            </a:graphic>
          </wp:inline>
        </w:drawing>
      </w:r>
    </w:p>
    <w:p w:rsidR="000C5444" w:rsidRPr="00D7221C" w:rsidRDefault="000C5444" w:rsidP="00AA6C1B">
      <w:pPr>
        <w:widowControl/>
        <w:shd w:val="clear" w:color="auto" w:fill="FFFFFF"/>
        <w:spacing w:before="150" w:after="100" w:afterAutospacing="1" w:line="480" w:lineRule="atLeast"/>
        <w:ind w:firstLine="420"/>
        <w:jc w:val="left"/>
        <w:rPr>
          <w:rFonts w:ascii="宋体" w:eastAsia="宋体" w:hAnsi="宋体"/>
          <w:sz w:val="24"/>
          <w:szCs w:val="24"/>
        </w:rPr>
      </w:pPr>
      <w:r w:rsidRPr="00D7221C">
        <w:rPr>
          <w:rFonts w:ascii="宋体" w:eastAsia="宋体" w:hAnsi="宋体" w:hint="eastAsia"/>
          <w:sz w:val="24"/>
          <w:szCs w:val="24"/>
        </w:rPr>
        <w:t>北京交通大学是教育部直属，教育部、交通运输部、北京市人民政府和中国国家铁路集团有限公司共建的全国重点大学，“211工程”“985工程优势学科创新平台”项目建设高校。学校牵头的“2011计划”“轨道交通安全协同创新中心”是国家首批14个认定的协同创新中心之一。</w:t>
      </w:r>
      <w:r w:rsidRPr="00516B54">
        <w:rPr>
          <w:rFonts w:ascii="宋体" w:eastAsia="宋体" w:hAnsi="宋体" w:hint="eastAsia"/>
          <w:b/>
          <w:sz w:val="24"/>
          <w:szCs w:val="24"/>
        </w:rPr>
        <w:t>学校是国家首批“双一流”建设高校，首轮建设任务已顺利完成，“智慧交通”一流学科领域建设得到评审专家高度评价。</w:t>
      </w:r>
    </w:p>
    <w:p w:rsidR="000C5444" w:rsidRDefault="00516B54" w:rsidP="000C5444">
      <w:pPr>
        <w:spacing w:line="360" w:lineRule="auto"/>
        <w:ind w:firstLineChars="200" w:firstLine="482"/>
        <w:rPr>
          <w:rFonts w:ascii="宋体" w:eastAsia="宋体" w:hAnsi="宋体"/>
          <w:sz w:val="24"/>
          <w:szCs w:val="24"/>
        </w:rPr>
      </w:pPr>
      <w:r w:rsidRPr="00516B54">
        <w:rPr>
          <w:rFonts w:ascii="宋体" w:eastAsia="宋体" w:hAnsi="宋体" w:hint="eastAsia"/>
          <w:b/>
          <w:bCs/>
          <w:sz w:val="24"/>
          <w:szCs w:val="24"/>
        </w:rPr>
        <w:t>北京交通大学经管学院为EQUIS、AACSB两大国际一流办学质量认证的商学院。</w:t>
      </w:r>
      <w:r w:rsidR="000C5444" w:rsidRPr="00D7221C">
        <w:rPr>
          <w:rFonts w:ascii="宋体" w:eastAsia="宋体" w:hAnsi="宋体" w:hint="eastAsia"/>
          <w:sz w:val="24"/>
          <w:szCs w:val="24"/>
        </w:rPr>
        <w:t>北京交通大学经管类学科发端于学校创建之始，是学校办学历史最为悠久的学科。一个多世纪以来，学科发展始终与国家命运、学校发展相互印证、紧紧交叠，穿越岁月的长河而生生不息，并愈加特色鲜明。2011年，学院被国家教育部批准为全国17个首批试点学院之一。2019年，学院在Eduniversal全球最佳商学院排名中获评3 PALMS，位居中国最佳商学院第10名。2017年12月28日，教育部学位与研究生教育发展中心公布全国第四轮学科评估结果，学院三个一级学科名列前茅。其中，工商管理学科排名前10%，位居A-行列。</w:t>
      </w:r>
      <w:r>
        <w:rPr>
          <w:rFonts w:ascii="宋体" w:eastAsia="宋体" w:hAnsi="宋体" w:hint="eastAsia"/>
          <w:sz w:val="24"/>
          <w:szCs w:val="24"/>
        </w:rPr>
        <w:t>展现出强大的学科综合实力。</w:t>
      </w:r>
    </w:p>
    <w:p w:rsidR="009413C1" w:rsidRPr="00D7221C" w:rsidRDefault="009413C1" w:rsidP="009413C1">
      <w:pPr>
        <w:widowControl/>
        <w:shd w:val="clear" w:color="auto" w:fill="FFFFFF"/>
        <w:spacing w:before="100" w:beforeAutospacing="1" w:after="100" w:afterAutospacing="1" w:line="480" w:lineRule="atLeast"/>
        <w:jc w:val="left"/>
        <w:rPr>
          <w:rFonts w:ascii="微软雅黑" w:eastAsia="宋体" w:hAnsi="微软雅黑" w:cs="宋体"/>
          <w:kern w:val="0"/>
          <w:sz w:val="24"/>
          <w:szCs w:val="24"/>
        </w:rPr>
      </w:pPr>
      <w:r w:rsidRPr="00D7221C">
        <w:rPr>
          <w:rFonts w:ascii="微软雅黑" w:eastAsia="宋体" w:hAnsi="微软雅黑" w:cs="宋体" w:hint="eastAsia"/>
          <w:noProof/>
          <w:kern w:val="0"/>
          <w:sz w:val="24"/>
          <w:szCs w:val="24"/>
        </w:rPr>
        <w:lastRenderedPageBreak/>
        <w:drawing>
          <wp:inline distT="0" distB="0" distL="0" distR="0">
            <wp:extent cx="1718945" cy="658495"/>
            <wp:effectExtent l="0" t="0" r="0" b="8255"/>
            <wp:docPr id="4" name="图片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658495"/>
                    </a:xfrm>
                    <a:prstGeom prst="rect">
                      <a:avLst/>
                    </a:prstGeom>
                    <a:noFill/>
                    <a:ln>
                      <a:noFill/>
                    </a:ln>
                  </pic:spPr>
                </pic:pic>
              </a:graphicData>
            </a:graphic>
          </wp:inline>
        </w:drawing>
      </w:r>
    </w:p>
    <w:p w:rsidR="009413C1" w:rsidRPr="00D7221C" w:rsidRDefault="009413C1" w:rsidP="00AA6C1B">
      <w:pPr>
        <w:widowControl/>
        <w:shd w:val="clear" w:color="auto" w:fill="FFFFFF"/>
        <w:spacing w:line="360" w:lineRule="auto"/>
        <w:ind w:firstLine="482"/>
        <w:jc w:val="left"/>
        <w:rPr>
          <w:rFonts w:ascii="宋体" w:eastAsia="宋体" w:hAnsi="宋体"/>
          <w:sz w:val="24"/>
          <w:szCs w:val="24"/>
        </w:rPr>
      </w:pPr>
      <w:r w:rsidRPr="00D7221C">
        <w:rPr>
          <w:rFonts w:ascii="宋体" w:eastAsia="宋体" w:hAnsi="宋体" w:hint="eastAsia"/>
          <w:sz w:val="24"/>
          <w:szCs w:val="24"/>
        </w:rPr>
        <w:t>北京交通大学是2011年第一批获得批准的审计硕士专业学位（Master of Auditing，以下简称MAud）培养单位之一，于2012年开始招生，迄今已招收</w:t>
      </w:r>
      <w:r w:rsidR="000C5444" w:rsidRPr="00D7221C">
        <w:rPr>
          <w:rFonts w:ascii="宋体" w:eastAsia="宋体" w:hAnsi="宋体" w:hint="eastAsia"/>
          <w:sz w:val="24"/>
          <w:szCs w:val="24"/>
        </w:rPr>
        <w:t>10</w:t>
      </w:r>
      <w:r w:rsidRPr="00D7221C">
        <w:rPr>
          <w:rFonts w:ascii="宋体" w:eastAsia="宋体" w:hAnsi="宋体" w:hint="eastAsia"/>
          <w:sz w:val="24"/>
          <w:szCs w:val="24"/>
        </w:rPr>
        <w:t>批MAud学员。</w:t>
      </w:r>
    </w:p>
    <w:p w:rsidR="009413C1" w:rsidRPr="00D7221C" w:rsidRDefault="000C5444" w:rsidP="00AA6C1B">
      <w:pPr>
        <w:widowControl/>
        <w:spacing w:line="360" w:lineRule="auto"/>
        <w:ind w:firstLine="482"/>
        <w:jc w:val="left"/>
        <w:rPr>
          <w:rFonts w:ascii="宋体" w:eastAsia="宋体" w:hAnsi="宋体"/>
          <w:sz w:val="24"/>
          <w:szCs w:val="24"/>
        </w:rPr>
      </w:pPr>
      <w:r w:rsidRPr="00D7221C">
        <w:rPr>
          <w:rFonts w:ascii="宋体" w:eastAsia="宋体" w:hAnsi="宋体" w:hint="eastAsia"/>
          <w:sz w:val="24"/>
          <w:szCs w:val="24"/>
        </w:rPr>
        <w:t>MAud项目培养面向审计职业，具有良好职业道德和综合素养，掌握现代审计理论和技术，</w:t>
      </w:r>
      <w:r w:rsidRPr="00D7221C">
        <w:rPr>
          <w:rFonts w:ascii="宋体" w:eastAsia="宋体" w:hAnsi="宋体"/>
          <w:sz w:val="24"/>
          <w:szCs w:val="24"/>
        </w:rPr>
        <w:t>具有社会责任感、团队合作能力、沟通能力及批判性思维，能够解决复杂实践问题的高层次审计专门人才。</w:t>
      </w:r>
      <w:r w:rsidR="009413C1" w:rsidRPr="00D7221C">
        <w:rPr>
          <w:rFonts w:ascii="宋体" w:eastAsia="宋体" w:hAnsi="宋体" w:hint="eastAsia"/>
          <w:sz w:val="24"/>
          <w:szCs w:val="24"/>
        </w:rPr>
        <w:t>为了实现培养目的，深入实践教学，特引入政府、企业和其他高校等资源，组建了强大的校内外团组授课师资阵容，教学效果反馈很好。与毕马威合作开办“KPMG导师班”，聘请毕马威合伙人为学生校外导师，给予学生各培养环节和职业规划予以指导。毕业生就业去向主要为国内外会计师事务所、国有企事业单位、银行、外企，以及其他各类型企业等。</w:t>
      </w:r>
    </w:p>
    <w:p w:rsidR="00DD2DFB" w:rsidRPr="00D7221C" w:rsidRDefault="00DD2DFB" w:rsidP="00DD2DFB">
      <w:pPr>
        <w:widowControl/>
        <w:spacing w:line="360" w:lineRule="auto"/>
        <w:jc w:val="left"/>
        <w:rPr>
          <w:rFonts w:ascii="宋体" w:eastAsia="宋体" w:hAnsi="宋体"/>
          <w:sz w:val="24"/>
          <w:szCs w:val="24"/>
        </w:rPr>
      </w:pPr>
      <w:r w:rsidRPr="00D7221C">
        <w:rPr>
          <w:rFonts w:ascii="宋体" w:eastAsia="宋体" w:hAnsi="宋体" w:hint="eastAsia"/>
          <w:sz w:val="24"/>
          <w:szCs w:val="24"/>
        </w:rPr>
        <w:t xml:space="preserve">    MAud项目</w:t>
      </w:r>
      <w:r w:rsidRPr="00D7221C">
        <w:rPr>
          <w:rFonts w:ascii="宋体" w:eastAsia="宋体" w:hAnsi="宋体"/>
          <w:sz w:val="24"/>
          <w:szCs w:val="24"/>
        </w:rPr>
        <w:t>建设了一支稳定、力量雄厚的校内外师资联合团队</w:t>
      </w:r>
      <w:r w:rsidRPr="00D7221C">
        <w:rPr>
          <w:rFonts w:ascii="宋体" w:eastAsia="宋体" w:hAnsi="宋体" w:hint="eastAsia"/>
          <w:sz w:val="24"/>
          <w:szCs w:val="24"/>
        </w:rPr>
        <w:t>。</w:t>
      </w:r>
      <w:r w:rsidRPr="00D7221C">
        <w:rPr>
          <w:rFonts w:ascii="宋体" w:eastAsia="宋体" w:hAnsi="宋体"/>
          <w:sz w:val="24"/>
          <w:szCs w:val="24"/>
        </w:rPr>
        <w:t>拥有我国著名审计专家、审计教指委委员张立民教授，全国会计名家 2 人，全国会计领军人才 1 名、全国税务领军人才 2 名及北京市教学名师 2 名在内的高端师资团队，同时大量引进政府机构、央企、著名事务所等优质资源联合授课与指导。</w:t>
      </w:r>
    </w:p>
    <w:p w:rsidR="00CC6B00" w:rsidRPr="00D7221C" w:rsidRDefault="009413C1" w:rsidP="00CC6B00">
      <w:pPr>
        <w:widowControl/>
        <w:shd w:val="clear" w:color="auto" w:fill="FFFFFF"/>
        <w:spacing w:before="100" w:beforeAutospacing="1" w:after="100" w:afterAutospacing="1" w:line="480" w:lineRule="atLeast"/>
        <w:ind w:firstLine="420"/>
        <w:jc w:val="left"/>
        <w:rPr>
          <w:rFonts w:ascii="微软雅黑" w:eastAsia="微软雅黑" w:hAnsi="微软雅黑" w:cs="宋体"/>
          <w:b/>
          <w:bCs/>
          <w:kern w:val="0"/>
          <w:szCs w:val="21"/>
          <w:shd w:val="clear" w:color="auto" w:fill="FFFFFF"/>
        </w:rPr>
      </w:pPr>
      <w:r w:rsidRPr="00D7221C">
        <w:rPr>
          <w:rFonts w:ascii="微软雅黑" w:eastAsia="宋体" w:hAnsi="微软雅黑" w:cs="宋体" w:hint="eastAsia"/>
          <w:noProof/>
          <w:kern w:val="0"/>
          <w:sz w:val="24"/>
          <w:szCs w:val="24"/>
        </w:rPr>
        <w:drawing>
          <wp:inline distT="0" distB="0" distL="0" distR="0">
            <wp:extent cx="1718945" cy="665480"/>
            <wp:effectExtent l="0" t="0" r="0" b="1270"/>
            <wp:docPr id="3" name="图片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945" cy="665480"/>
                    </a:xfrm>
                    <a:prstGeom prst="rect">
                      <a:avLst/>
                    </a:prstGeom>
                    <a:noFill/>
                    <a:ln>
                      <a:noFill/>
                    </a:ln>
                  </pic:spPr>
                </pic:pic>
              </a:graphicData>
            </a:graphic>
          </wp:inline>
        </w:drawing>
      </w:r>
    </w:p>
    <w:p w:rsidR="009413C1" w:rsidRPr="00D7221C" w:rsidRDefault="009413C1" w:rsidP="00CC6B00">
      <w:pPr>
        <w:widowControl/>
        <w:shd w:val="clear" w:color="auto" w:fill="FFFFFF"/>
        <w:spacing w:before="100" w:beforeAutospacing="1" w:after="100" w:afterAutospacing="1" w:line="480" w:lineRule="atLeast"/>
        <w:ind w:firstLine="420"/>
        <w:jc w:val="left"/>
        <w:rPr>
          <w:rFonts w:ascii="宋体" w:eastAsia="宋体" w:hAnsi="宋体"/>
          <w:b/>
          <w:sz w:val="24"/>
          <w:szCs w:val="24"/>
        </w:rPr>
      </w:pPr>
      <w:r w:rsidRPr="00D7221C">
        <w:rPr>
          <w:rFonts w:ascii="宋体" w:eastAsia="宋体" w:hAnsi="宋体" w:hint="eastAsia"/>
          <w:b/>
          <w:sz w:val="24"/>
          <w:szCs w:val="24"/>
        </w:rPr>
        <w:t>一、培养方向</w:t>
      </w:r>
    </w:p>
    <w:p w:rsidR="009413C1" w:rsidRPr="00D7221C" w:rsidRDefault="00380273" w:rsidP="009413C1">
      <w:pPr>
        <w:widowControl/>
        <w:shd w:val="clear" w:color="auto" w:fill="FFFFFF"/>
        <w:spacing w:before="100" w:beforeAutospacing="1" w:after="100" w:afterAutospacing="1" w:line="480" w:lineRule="atLeast"/>
        <w:ind w:firstLine="435"/>
        <w:jc w:val="left"/>
        <w:rPr>
          <w:rFonts w:ascii="宋体" w:eastAsia="宋体" w:hAnsi="宋体"/>
          <w:sz w:val="24"/>
          <w:szCs w:val="24"/>
        </w:rPr>
      </w:pPr>
      <w:r w:rsidRPr="00D7221C">
        <w:rPr>
          <w:rFonts w:ascii="宋体" w:eastAsia="宋体" w:hAnsi="宋体" w:hint="eastAsia"/>
          <w:sz w:val="24"/>
          <w:szCs w:val="24"/>
        </w:rPr>
        <w:t>审计硕士专业学位（MA</w:t>
      </w:r>
      <w:r w:rsidRPr="00D7221C">
        <w:rPr>
          <w:rFonts w:ascii="宋体" w:eastAsia="宋体" w:hAnsi="宋体"/>
          <w:sz w:val="24"/>
          <w:szCs w:val="24"/>
        </w:rPr>
        <w:t>ud</w:t>
      </w:r>
      <w:r w:rsidRPr="00D7221C">
        <w:rPr>
          <w:rFonts w:ascii="宋体" w:eastAsia="宋体" w:hAnsi="宋体" w:hint="eastAsia"/>
          <w:sz w:val="24"/>
          <w:szCs w:val="24"/>
        </w:rPr>
        <w:t>）全日制研究生的培养方向包括</w:t>
      </w:r>
      <w:r w:rsidR="009413C1" w:rsidRPr="00D7221C">
        <w:rPr>
          <w:rFonts w:ascii="宋体" w:eastAsia="宋体" w:hAnsi="宋体" w:hint="eastAsia"/>
          <w:sz w:val="24"/>
          <w:szCs w:val="24"/>
        </w:rPr>
        <w:t>注册会计师审计，内部审计，政府审计，内部控制与风险管理。</w:t>
      </w:r>
    </w:p>
    <w:p w:rsidR="00380273" w:rsidRPr="00D7221C" w:rsidRDefault="00380273" w:rsidP="00380273">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1.注册会计师审计</w:t>
      </w:r>
    </w:p>
    <w:p w:rsidR="00380273" w:rsidRPr="00D7221C" w:rsidRDefault="00380273" w:rsidP="00380273">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主要学习注册会计师财务报表审计技术、企业组织治理和内部控制设计与审核等专业理论，掌握注册会计师行业发展的前沿理论与应用实践</w:t>
      </w:r>
      <w:r w:rsidRPr="00D7221C">
        <w:rPr>
          <w:rFonts w:ascii="宋体" w:eastAsia="宋体" w:hAnsi="宋体" w:hint="eastAsia"/>
          <w:sz w:val="24"/>
          <w:szCs w:val="24"/>
        </w:rPr>
        <w:t>，</w:t>
      </w:r>
      <w:r w:rsidRPr="00D7221C">
        <w:rPr>
          <w:rFonts w:ascii="宋体" w:eastAsia="宋体" w:hAnsi="宋体"/>
          <w:sz w:val="24"/>
          <w:szCs w:val="24"/>
        </w:rPr>
        <w:t>突出审计硕士职业化与应用型的培养</w:t>
      </w:r>
      <w:r w:rsidRPr="00D7221C">
        <w:rPr>
          <w:rFonts w:ascii="宋体" w:eastAsia="宋体" w:hAnsi="宋体" w:hint="eastAsia"/>
          <w:sz w:val="24"/>
          <w:szCs w:val="24"/>
        </w:rPr>
        <w:t>诉求</w:t>
      </w:r>
      <w:r w:rsidRPr="00D7221C">
        <w:rPr>
          <w:rFonts w:ascii="宋体" w:eastAsia="宋体" w:hAnsi="宋体"/>
          <w:sz w:val="24"/>
          <w:szCs w:val="24"/>
        </w:rPr>
        <w:t>。</w:t>
      </w:r>
    </w:p>
    <w:p w:rsidR="00380273" w:rsidRPr="00D7221C" w:rsidRDefault="00380273" w:rsidP="00380273">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2.内部审计</w:t>
      </w:r>
    </w:p>
    <w:p w:rsidR="00380273" w:rsidRPr="00D7221C" w:rsidRDefault="00380273" w:rsidP="00380273">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主要学习组织内部控制设计、组织与审核、企业风险管理、审计风险理论、组织治理与</w:t>
      </w:r>
      <w:r w:rsidRPr="00D7221C">
        <w:rPr>
          <w:rFonts w:ascii="宋体" w:eastAsia="宋体" w:hAnsi="宋体"/>
          <w:sz w:val="24"/>
          <w:szCs w:val="24"/>
        </w:rPr>
        <w:lastRenderedPageBreak/>
        <w:t>内部审计方法等核心理论及前沿理论与应用实践。</w:t>
      </w:r>
    </w:p>
    <w:p w:rsidR="00380273" w:rsidRPr="00D7221C" w:rsidRDefault="00380273" w:rsidP="00380273">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3.政府审计</w:t>
      </w:r>
    </w:p>
    <w:p w:rsidR="00380273" w:rsidRPr="00D7221C" w:rsidRDefault="00380273" w:rsidP="00380273">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主要学习政府审计的主要业务知识，包括公共管理、政府财政审计（预算执行审计）、非营利组织审计、绩效审计的相关理论、方法及其最新发展成果。</w:t>
      </w:r>
    </w:p>
    <w:p w:rsidR="00001463" w:rsidRPr="00D7221C" w:rsidRDefault="00001463" w:rsidP="00380273">
      <w:pPr>
        <w:adjustRightInd w:val="0"/>
        <w:spacing w:line="360" w:lineRule="auto"/>
        <w:ind w:firstLineChars="200" w:firstLine="480"/>
        <w:rPr>
          <w:rFonts w:ascii="宋体" w:eastAsia="宋体" w:hAnsi="宋体"/>
          <w:sz w:val="24"/>
          <w:szCs w:val="24"/>
        </w:rPr>
      </w:pPr>
      <w:r w:rsidRPr="00D7221C">
        <w:rPr>
          <w:rFonts w:ascii="宋体" w:eastAsia="宋体" w:hAnsi="宋体" w:hint="eastAsia"/>
          <w:sz w:val="24"/>
          <w:szCs w:val="24"/>
        </w:rPr>
        <w:t>4.内部控制与风险管理</w:t>
      </w:r>
    </w:p>
    <w:p w:rsidR="00380273" w:rsidRPr="00D7221C" w:rsidRDefault="00380273" w:rsidP="00380273">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主要学习企业内部控制和风险管理的主要业务知识，包括</w:t>
      </w:r>
      <w:r w:rsidRPr="00D7221C">
        <w:rPr>
          <w:rFonts w:ascii="宋体" w:eastAsia="宋体" w:hAnsi="宋体" w:hint="eastAsia"/>
          <w:sz w:val="24"/>
          <w:szCs w:val="24"/>
        </w:rPr>
        <w:t>审计准则、</w:t>
      </w:r>
      <w:r w:rsidRPr="00D7221C">
        <w:rPr>
          <w:rFonts w:ascii="宋体" w:eastAsia="宋体" w:hAnsi="宋体"/>
          <w:sz w:val="24"/>
          <w:szCs w:val="24"/>
        </w:rPr>
        <w:t>内部控制设计与风险管理相关理论、方法及其最新发展成果。</w:t>
      </w:r>
    </w:p>
    <w:p w:rsidR="00380273" w:rsidRPr="00D7221C" w:rsidRDefault="00380273" w:rsidP="006A41C1">
      <w:pPr>
        <w:widowControl/>
        <w:shd w:val="clear" w:color="auto" w:fill="FFFFFF"/>
        <w:spacing w:before="100" w:beforeAutospacing="1" w:after="100" w:afterAutospacing="1" w:line="480" w:lineRule="atLeast"/>
        <w:jc w:val="left"/>
        <w:rPr>
          <w:rFonts w:ascii="宋体" w:eastAsia="宋体" w:hAnsi="宋体"/>
          <w:b/>
          <w:sz w:val="24"/>
          <w:szCs w:val="24"/>
        </w:rPr>
      </w:pPr>
      <w:r w:rsidRPr="00D7221C">
        <w:rPr>
          <w:rFonts w:ascii="宋体" w:eastAsia="宋体" w:hAnsi="宋体" w:hint="eastAsia"/>
          <w:b/>
          <w:sz w:val="24"/>
          <w:szCs w:val="24"/>
        </w:rPr>
        <w:t>二、报考条件</w:t>
      </w:r>
    </w:p>
    <w:p w:rsidR="00CC6B00" w:rsidRPr="00D7221C" w:rsidRDefault="00CC6B00" w:rsidP="00CC6B00">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（一）报名参加全国硕士研究生招生考试的人员，须符合下列条件：</w:t>
      </w:r>
    </w:p>
    <w:p w:rsidR="00CC6B00" w:rsidRPr="00D7221C" w:rsidRDefault="00CC6B00" w:rsidP="00CC6B00">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1. 中华人民共和国公民。</w:t>
      </w:r>
    </w:p>
    <w:p w:rsidR="00CC6B00" w:rsidRPr="00D7221C" w:rsidRDefault="00CC6B00" w:rsidP="00CC6B00">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2. 拥护中国共产党的领导，品德良好，遵纪守法。</w:t>
      </w:r>
    </w:p>
    <w:p w:rsidR="00CC6B00" w:rsidRPr="00D7221C" w:rsidRDefault="00CC6B00" w:rsidP="00CC6B00">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3. 身体健康状况符合国家规定的体检要求。</w:t>
      </w:r>
    </w:p>
    <w:p w:rsidR="00CC6B00" w:rsidRPr="00D7221C" w:rsidRDefault="00CC6B00" w:rsidP="00CC6B00">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4. 考生学业水平必须符合下列条件之一：</w:t>
      </w:r>
    </w:p>
    <w:p w:rsidR="00CC6B00" w:rsidRPr="00D7221C" w:rsidRDefault="00CC6B00" w:rsidP="00CC6B00">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1）国家承认学历的应届本科毕业生（含普通高校、成人高校、普通高校举办的成人高等学历教育等应届本科毕业生）及自学考试和网络教育届时可毕业本科生。考生录取当年入学前必须取得国家承认的本科毕业证书或教育部留学服务中心出具的《国（境）外学历学位认证书》，否则录取资格无效。</w:t>
      </w:r>
    </w:p>
    <w:p w:rsidR="00CC6B00" w:rsidRPr="00D7221C" w:rsidRDefault="00CC6B00" w:rsidP="00CC6B00">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（2）具有国家承认的大学本科毕业学历的人员。</w:t>
      </w:r>
    </w:p>
    <w:p w:rsidR="00CC6B00" w:rsidRPr="00D7221C" w:rsidRDefault="00CC6B00" w:rsidP="00CC6B00">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3）获得国家承认的高职高专毕业学历后满2年（从毕业后到录取当年入学之日，下同）或2年以上的人员，以及国家承认学历的本科结业生，如果同时满足以下三个条件：a．在全日制普通高等学校辅修过所报专业本科的全部主干课程；b．在所报考专业领域有关核心期刊上以第一作者发表过一篇（含）以上文章或获得科技奖励证书；c．国家英语四级成绩425分以上（含425分），按本科毕业同等学力身份报考。同等学力人员报考前须征得报考学院的同意。</w:t>
      </w:r>
    </w:p>
    <w:p w:rsidR="00CC6B00" w:rsidRPr="00D7221C" w:rsidRDefault="00CC6B00" w:rsidP="00CC6B00">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（4）已获硕士、博士学位的人员。</w:t>
      </w:r>
    </w:p>
    <w:p w:rsidR="00CC6B00" w:rsidRPr="00D7221C" w:rsidRDefault="00CC6B00" w:rsidP="00CC6B00">
      <w:pPr>
        <w:adjustRightInd w:val="0"/>
        <w:spacing w:line="360" w:lineRule="auto"/>
        <w:ind w:firstLineChars="200" w:firstLine="480"/>
        <w:rPr>
          <w:rFonts w:ascii="宋体" w:eastAsia="宋体" w:hAnsi="宋体"/>
          <w:sz w:val="24"/>
          <w:szCs w:val="24"/>
        </w:rPr>
      </w:pPr>
      <w:r w:rsidRPr="00D7221C">
        <w:rPr>
          <w:rFonts w:ascii="宋体" w:eastAsia="宋体" w:hAnsi="宋体"/>
          <w:sz w:val="24"/>
          <w:szCs w:val="24"/>
        </w:rPr>
        <w:t>在校研究生报考须在报名前征得所在培养单位同意。</w:t>
      </w:r>
    </w:p>
    <w:p w:rsidR="00380273" w:rsidRPr="00D7221C" w:rsidRDefault="00380273" w:rsidP="006A41C1">
      <w:pPr>
        <w:widowControl/>
        <w:shd w:val="clear" w:color="auto" w:fill="FFFFFF"/>
        <w:spacing w:before="100" w:beforeAutospacing="1" w:after="100" w:afterAutospacing="1" w:line="480" w:lineRule="atLeast"/>
        <w:jc w:val="left"/>
        <w:rPr>
          <w:rFonts w:ascii="宋体" w:eastAsia="宋体" w:hAnsi="宋体"/>
          <w:b/>
          <w:sz w:val="24"/>
          <w:szCs w:val="24"/>
        </w:rPr>
      </w:pPr>
      <w:r w:rsidRPr="00D7221C">
        <w:rPr>
          <w:rFonts w:ascii="宋体" w:eastAsia="宋体" w:hAnsi="宋体" w:hint="eastAsia"/>
          <w:b/>
          <w:sz w:val="24"/>
          <w:szCs w:val="24"/>
        </w:rPr>
        <w:t>三、报考程序</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hint="eastAsia"/>
          <w:kern w:val="2"/>
        </w:rPr>
        <w:lastRenderedPageBreak/>
        <w:t xml:space="preserve">    </w:t>
      </w:r>
      <w:r w:rsidRPr="00D7221C">
        <w:rPr>
          <w:rFonts w:cstheme="minorBidi"/>
          <w:kern w:val="2"/>
        </w:rPr>
        <w:t>凡是符合我校报考条件的考生，请于报考前，仔细阅读教育部、所在省级教育招生考试机构、报考点以及招生单位的网报公告、通知等文件。不按要求报名，误填、错填报考信息或填报虚假信息，而导致不能网上确认（现场确认）、初试或复试的后果，由考生本人承担。推荐免试考生的报考程序见</w:t>
      </w:r>
      <w:hyperlink r:id="rId10" w:history="1">
        <w:r w:rsidRPr="00D7221C">
          <w:rPr>
            <w:rFonts w:cstheme="minorBidi"/>
            <w:kern w:val="2"/>
          </w:rPr>
          <w:t>《北京交通大学2022年招收推荐免试攻读硕士（博士）研究生办法》</w:t>
        </w:r>
      </w:hyperlink>
      <w:r w:rsidRPr="00D7221C">
        <w:rPr>
          <w:rFonts w:cstheme="minorBidi"/>
          <w:kern w:val="2"/>
        </w:rPr>
        <w:t>，其他考试方式报考程序如下： </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t>（一）网上报名</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hint="eastAsia"/>
          <w:kern w:val="2"/>
        </w:rPr>
        <w:t xml:space="preserve">    </w:t>
      </w:r>
      <w:r w:rsidRPr="00D7221C">
        <w:rPr>
          <w:rFonts w:cstheme="minorBidi"/>
          <w:kern w:val="2"/>
        </w:rPr>
        <w:t>登录北京交通大学研究生院招生专题网站（网址http://gs.bjtu.edu.cn/cms/zszt/），仔细阅读招生相关信息，确定本人符合报考条件后于2021年10月5日至10月25日期间每天9:00～22:00，登录中国研究生招生信息网（网址</w:t>
      </w:r>
      <w:hyperlink r:id="rId11" w:history="1">
        <w:r w:rsidRPr="00D7221C">
          <w:rPr>
            <w:rFonts w:cstheme="minorBidi"/>
            <w:kern w:val="2"/>
          </w:rPr>
          <w:t>http://yz.chsi.com.cn/</w:t>
        </w:r>
      </w:hyperlink>
      <w:r w:rsidRPr="00D7221C">
        <w:rPr>
          <w:rFonts w:cstheme="minorBidi"/>
          <w:kern w:val="2"/>
        </w:rPr>
        <w:t>或</w:t>
      </w:r>
      <w:hyperlink r:id="rId12" w:history="1">
        <w:r w:rsidRPr="00D7221C">
          <w:rPr>
            <w:rFonts w:cstheme="minorBidi"/>
            <w:kern w:val="2"/>
          </w:rPr>
          <w:t>http://yz.chsi.cn/</w:t>
        </w:r>
      </w:hyperlink>
      <w:r w:rsidRPr="00D7221C">
        <w:rPr>
          <w:rFonts w:cstheme="minorBidi"/>
          <w:kern w:val="2"/>
        </w:rPr>
        <w:t>），浏览相关信息，并按教育部、所在省级教育招生考试机构、报考点以及招生单位的网上公告要求报名。报名期间，考生可自行修改网上报名信息或重新填报报名信息，但一位考生只能保留一条有效报名信息。逾期不再补报，也不得再修改报名信息。</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hint="eastAsia"/>
          <w:kern w:val="2"/>
        </w:rPr>
        <w:t xml:space="preserve">    </w:t>
      </w:r>
      <w:r w:rsidRPr="00D7221C">
        <w:rPr>
          <w:rFonts w:cstheme="minorBidi"/>
          <w:kern w:val="2"/>
        </w:rPr>
        <w:t>已被招生单位接收的推免生，不得再报名参加当年硕士研究生考试招生，否则取消其推免录取资格。</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t>重要提示：</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t>1.应届本科毕业生原则上应选择就读学校所在地省级教育招生考试机构指定的报考点办理网上报名和网上确认（现场确认）手续；单独考试考生应选择“北京交通大学”报考点办理网上报名和网上确认（现场确认）手续；其他考生应选择工作所在地</w:t>
      </w:r>
      <w:r w:rsidRPr="00D7221C">
        <w:rPr>
          <w:rFonts w:cstheme="minorBidi" w:hint="eastAsia"/>
          <w:kern w:val="2"/>
        </w:rPr>
        <w:t>（相关具体要求由所在地省级教育招生考试机构合理确定）</w:t>
      </w:r>
      <w:r w:rsidRPr="00D7221C">
        <w:rPr>
          <w:rFonts w:cstheme="minorBidi"/>
          <w:kern w:val="2"/>
        </w:rPr>
        <w:t>或户口所在地省级教育招生考试机构指定的报考点办理网上报名和网上确认（现场确认）手续。</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t>2.选择“北京交通大学”报考点的考生，须于2021年10月5日至10月25日每天9:00～22:00网上报名期间网上支付报名费，未按要求网上支付报名费的考生，报考点将不予网上确认（现场确认）。</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t>3.报名期间将对考生学历（学籍）信息进行网上校验，考生可上网查看学历（学籍）校验结果。建议考生在2021年10月5日网上报名开始前，先自行登录“中国高等教育学生信息网（网址</w:t>
      </w:r>
      <w:hyperlink r:id="rId13" w:history="1">
        <w:r w:rsidRPr="00D7221C">
          <w:rPr>
            <w:rFonts w:cstheme="minorBidi"/>
            <w:kern w:val="2"/>
          </w:rPr>
          <w:t>http://www.chsi.com.cn/</w:t>
        </w:r>
      </w:hyperlink>
      <w:r w:rsidRPr="00D7221C">
        <w:rPr>
          <w:rFonts w:cstheme="minorBidi"/>
          <w:kern w:val="2"/>
        </w:rPr>
        <w:t>）”查询本人学历（学籍）信息，按照查询到的学历（学籍）信息进行网上信息填报。未查询到学历（学籍）的考生必须尽早到中国高等教育学生信息网（网址</w:t>
      </w:r>
      <w:hyperlink r:id="rId14" w:history="1">
        <w:r w:rsidRPr="00D7221C">
          <w:rPr>
            <w:rFonts w:cstheme="minorBidi"/>
            <w:kern w:val="2"/>
          </w:rPr>
          <w:t>http://www.chsi.com.cn/</w:t>
        </w:r>
      </w:hyperlink>
      <w:r w:rsidRPr="00D7221C">
        <w:rPr>
          <w:rFonts w:cstheme="minorBidi"/>
          <w:kern w:val="2"/>
        </w:rPr>
        <w:t>）进行认证；若为境外或港澳台学位学历获得者，须登录教育部网站（网址</w:t>
      </w:r>
      <w:hyperlink r:id="rId15" w:history="1">
        <w:r w:rsidRPr="00D7221C">
          <w:rPr>
            <w:rFonts w:cstheme="minorBidi"/>
            <w:kern w:val="2"/>
          </w:rPr>
          <w:t>http://www.moe.edu.cn/</w:t>
        </w:r>
      </w:hyperlink>
      <w:r w:rsidRPr="00D7221C">
        <w:rPr>
          <w:rFonts w:cstheme="minorBidi"/>
          <w:kern w:val="2"/>
        </w:rPr>
        <w:t>）查询认证，并获取书面认证报告。</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lastRenderedPageBreak/>
        <w:t>4.未通过学历（学籍）网上校验的考生须在2021年11月10日前，将认证报告通过邮政挂号信或EMS寄（送）至我校研招办。如因更改姓名或身份证号码导致学历（学籍）校验未通过的考生，还须同时寄（送）具有更改记录的户口本（簿）或公安机关开具的相关证明。</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t>5.在校研究生报考须在2021年11月10日前提交在读学校研究生培养管理部门同意报考的证明（有经办人签字、联系方式以及部门盖章的原件）。</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t>（二）网上确认（现场确认） </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t>1.所有考生（不含推免生）均应当在规定时间内在网上或到报考点指定地点现场核对并确认其网上报名信息，逾期不再补办。网上确认（现场确认）时间由各省级教育招生考试机机构根据国家招生工作安排和本地区报考组织情况自行确定和公布。</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t>2.考生网上确认（现场确认）应当提交本人居民身份证、学历学位证书（应届本科毕业生持学生证）和网上报名编号，由报考点工作人员进行核对。报考“退役大学生士兵”专项硕士研究生招生计划的考生还应当提交本人《入伍批准书》和《退出现役证》。报考“单独考试”的考生还应当提交两份专家推荐书、单位人事部门的介绍信（介绍信须注明考生为单位业务骨干并同意报考我校单独考试硕士研究生）、已发表的论文或技术报告。</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t>3.所有考生均应当对本人网上报名信息进行认真核对并确认。报名信息经考生确认后一律不作修改，因考生填写错误引起的一切后果由其自行承担。</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t>4.考生应当按规定缴纳报考费。</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t>5.考生应当按报考点规定配合采集本人图像等相关电子信息。</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t>（三）打印准考证</w:t>
      </w:r>
    </w:p>
    <w:p w:rsidR="00CC6B00" w:rsidRPr="00D7221C" w:rsidRDefault="00CC6B00" w:rsidP="00CC6B00">
      <w:pPr>
        <w:pStyle w:val="a7"/>
        <w:shd w:val="clear" w:color="auto" w:fill="FFFFFF"/>
        <w:spacing w:before="0" w:beforeAutospacing="0" w:after="150" w:afterAutospacing="0" w:line="360" w:lineRule="auto"/>
        <w:jc w:val="both"/>
        <w:rPr>
          <w:rFonts w:cstheme="minorBidi"/>
          <w:kern w:val="2"/>
        </w:rPr>
      </w:pPr>
      <w:r w:rsidRPr="00D7221C">
        <w:rPr>
          <w:rFonts w:cstheme="minorBidi"/>
          <w:kern w:val="2"/>
        </w:rPr>
        <w:t>2021年12月18日-12月27日期间，考生可凭网报“用户名”和“密码”登录中国研究生招生信息网（网址为</w:t>
      </w:r>
      <w:hyperlink r:id="rId16" w:history="1">
        <w:r w:rsidRPr="00D7221C">
          <w:rPr>
            <w:rFonts w:cstheme="minorBidi"/>
            <w:kern w:val="2"/>
          </w:rPr>
          <w:t>http://yz.chsi.com.cn/</w:t>
        </w:r>
      </w:hyperlink>
      <w:r w:rsidRPr="00D7221C">
        <w:rPr>
          <w:rFonts w:cstheme="minorBidi"/>
          <w:kern w:val="2"/>
        </w:rPr>
        <w:t>或</w:t>
      </w:r>
      <w:hyperlink r:id="rId17" w:history="1">
        <w:r w:rsidRPr="00D7221C">
          <w:rPr>
            <w:rFonts w:cstheme="minorBidi"/>
            <w:kern w:val="2"/>
          </w:rPr>
          <w:t>http://yz.chsi.cn/</w:t>
        </w:r>
      </w:hyperlink>
      <w:r w:rsidRPr="00D7221C">
        <w:rPr>
          <w:rFonts w:cstheme="minorBidi"/>
          <w:kern w:val="2"/>
        </w:rPr>
        <w:t>）下载打印《准考证》。《准考证》使用A4幅面白纸打印，正、反两面在使用期间不得涂改或书写。考生凭下载打印的《准考证》及有效居民身份证参加初试和复试。</w:t>
      </w:r>
    </w:p>
    <w:p w:rsidR="00380273" w:rsidRPr="00D7221C" w:rsidRDefault="00380273" w:rsidP="006A41C1">
      <w:pPr>
        <w:widowControl/>
        <w:shd w:val="clear" w:color="auto" w:fill="FFFFFF"/>
        <w:spacing w:before="100" w:beforeAutospacing="1" w:after="100" w:afterAutospacing="1" w:line="480" w:lineRule="atLeast"/>
        <w:jc w:val="left"/>
        <w:rPr>
          <w:rFonts w:ascii="宋体" w:eastAsia="宋体" w:hAnsi="宋体"/>
          <w:b/>
          <w:sz w:val="24"/>
          <w:szCs w:val="24"/>
        </w:rPr>
      </w:pPr>
      <w:r w:rsidRPr="00D7221C">
        <w:rPr>
          <w:rFonts w:ascii="宋体" w:eastAsia="宋体" w:hAnsi="宋体" w:hint="eastAsia"/>
          <w:b/>
          <w:sz w:val="24"/>
          <w:szCs w:val="24"/>
        </w:rPr>
        <w:t>四、考试及录取</w:t>
      </w:r>
    </w:p>
    <w:p w:rsidR="00380273" w:rsidRPr="00D7221C" w:rsidRDefault="00380273" w:rsidP="00380273">
      <w:pPr>
        <w:widowControl/>
        <w:shd w:val="clear" w:color="auto" w:fill="FFFFFF"/>
        <w:spacing w:beforeLines="50" w:before="156" w:afterLines="50" w:after="156" w:line="360" w:lineRule="auto"/>
        <w:jc w:val="left"/>
        <w:rPr>
          <w:rFonts w:ascii="宋体" w:eastAsia="宋体" w:hAnsi="宋体"/>
          <w:sz w:val="24"/>
          <w:szCs w:val="24"/>
        </w:rPr>
      </w:pPr>
      <w:r w:rsidRPr="00D7221C">
        <w:rPr>
          <w:rFonts w:ascii="宋体" w:eastAsia="宋体" w:hAnsi="宋体"/>
          <w:sz w:val="24"/>
          <w:szCs w:val="24"/>
        </w:rPr>
        <w:t>（一）初试</w:t>
      </w:r>
    </w:p>
    <w:p w:rsidR="00380273" w:rsidRPr="009A6819" w:rsidRDefault="00380273" w:rsidP="00380273">
      <w:pPr>
        <w:widowControl/>
        <w:shd w:val="clear" w:color="auto" w:fill="FFFFFF"/>
        <w:spacing w:beforeLines="50" w:before="156" w:afterLines="50" w:after="156" w:line="360" w:lineRule="auto"/>
        <w:ind w:firstLine="435"/>
        <w:jc w:val="left"/>
        <w:rPr>
          <w:rFonts w:ascii="宋体" w:eastAsia="宋体" w:hAnsi="宋体"/>
          <w:b/>
          <w:sz w:val="24"/>
          <w:szCs w:val="24"/>
        </w:rPr>
      </w:pPr>
      <w:r w:rsidRPr="009A6819">
        <w:rPr>
          <w:rFonts w:ascii="宋体" w:eastAsia="宋体" w:hAnsi="宋体" w:hint="eastAsia"/>
          <w:b/>
          <w:sz w:val="24"/>
          <w:szCs w:val="24"/>
        </w:rPr>
        <w:t>初试科目：</w:t>
      </w:r>
      <w:r w:rsidR="00CC6B00" w:rsidRPr="009A6819">
        <w:rPr>
          <w:rFonts w:ascii="宋体" w:eastAsia="宋体" w:hAnsi="宋体"/>
          <w:b/>
          <w:sz w:val="24"/>
          <w:szCs w:val="24"/>
        </w:rPr>
        <w:t>①199 管理类综合能力 ②204 英语二</w:t>
      </w:r>
    </w:p>
    <w:p w:rsidR="004E5E69" w:rsidRDefault="00CC6B00" w:rsidP="004E5E69">
      <w:pPr>
        <w:widowControl/>
        <w:shd w:val="clear" w:color="auto" w:fill="FFFFFF"/>
        <w:spacing w:after="150" w:line="360" w:lineRule="auto"/>
        <w:ind w:firstLine="480"/>
        <w:rPr>
          <w:rFonts w:ascii="宋体" w:eastAsia="宋体" w:hAnsi="宋体"/>
          <w:sz w:val="24"/>
          <w:szCs w:val="24"/>
        </w:rPr>
      </w:pPr>
      <w:r w:rsidRPr="00D7221C">
        <w:rPr>
          <w:rFonts w:ascii="宋体" w:eastAsia="宋体" w:hAnsi="宋体"/>
          <w:sz w:val="24"/>
          <w:szCs w:val="24"/>
        </w:rPr>
        <w:lastRenderedPageBreak/>
        <w:t>考生凭下载打印的《准考证》及有效居民身份证参加初试。</w:t>
      </w:r>
    </w:p>
    <w:p w:rsidR="00CC6B00" w:rsidRPr="009A6819" w:rsidRDefault="00CC6B00" w:rsidP="004E5E69">
      <w:pPr>
        <w:widowControl/>
        <w:shd w:val="clear" w:color="auto" w:fill="FFFFFF"/>
        <w:spacing w:after="150" w:line="360" w:lineRule="auto"/>
        <w:ind w:firstLine="480"/>
        <w:rPr>
          <w:rFonts w:ascii="宋体" w:eastAsia="宋体" w:hAnsi="宋体"/>
          <w:b/>
          <w:sz w:val="24"/>
          <w:szCs w:val="24"/>
        </w:rPr>
      </w:pPr>
      <w:r w:rsidRPr="009A6819">
        <w:rPr>
          <w:rFonts w:ascii="宋体" w:eastAsia="宋体" w:hAnsi="宋体"/>
          <w:b/>
          <w:sz w:val="24"/>
          <w:szCs w:val="24"/>
        </w:rPr>
        <w:t>全国统一初试时间：2021年12月25日</w:t>
      </w:r>
      <w:r w:rsidR="004E5E69" w:rsidRPr="009A6819">
        <w:rPr>
          <w:rFonts w:ascii="宋体" w:eastAsia="宋体" w:hAnsi="宋体"/>
          <w:b/>
          <w:sz w:val="24"/>
          <w:szCs w:val="24"/>
        </w:rPr>
        <w:t>（</w:t>
      </w:r>
      <w:r w:rsidRPr="009A6819">
        <w:rPr>
          <w:rFonts w:ascii="宋体" w:eastAsia="宋体" w:hAnsi="宋体"/>
          <w:b/>
          <w:sz w:val="24"/>
          <w:szCs w:val="24"/>
        </w:rPr>
        <w:t>上午8:30—11：30，下午14:00—17:00）。</w:t>
      </w:r>
    </w:p>
    <w:p w:rsidR="00CC6B00" w:rsidRPr="00D7221C" w:rsidRDefault="00CC6B00" w:rsidP="00CC6B00">
      <w:pPr>
        <w:widowControl/>
        <w:shd w:val="clear" w:color="auto" w:fill="FFFFFF"/>
        <w:spacing w:after="150" w:line="360" w:lineRule="auto"/>
        <w:rPr>
          <w:rFonts w:ascii="宋体" w:eastAsia="宋体" w:hAnsi="宋体"/>
          <w:sz w:val="24"/>
          <w:szCs w:val="24"/>
        </w:rPr>
      </w:pPr>
      <w:r w:rsidRPr="00D7221C">
        <w:rPr>
          <w:rFonts w:ascii="宋体" w:eastAsia="宋体" w:hAnsi="宋体" w:hint="eastAsia"/>
          <w:sz w:val="24"/>
          <w:szCs w:val="24"/>
        </w:rPr>
        <w:t xml:space="preserve">    </w:t>
      </w:r>
      <w:r w:rsidRPr="00D7221C">
        <w:rPr>
          <w:rFonts w:ascii="宋体" w:eastAsia="宋体" w:hAnsi="宋体"/>
          <w:sz w:val="24"/>
          <w:szCs w:val="24"/>
        </w:rPr>
        <w:t>招生学院、专业、研究方向、考试科目、拟招生人数、自命题考试大纲等信息请登录北京交通大学研究生院招生专题网（网址http://gs.bjtu.edu.cn/cms/zszt/）</w:t>
      </w:r>
      <w:r w:rsidRPr="00D7221C">
        <w:rPr>
          <w:rFonts w:ascii="宋体" w:eastAsia="宋体" w:hAnsi="宋体" w:hint="eastAsia"/>
          <w:sz w:val="24"/>
          <w:szCs w:val="24"/>
        </w:rPr>
        <w:t>查询</w:t>
      </w:r>
      <w:r w:rsidRPr="00D7221C">
        <w:rPr>
          <w:rFonts w:ascii="宋体" w:eastAsia="宋体" w:hAnsi="宋体"/>
          <w:sz w:val="24"/>
          <w:szCs w:val="24"/>
        </w:rPr>
        <w:t>《</w:t>
      </w:r>
      <w:r w:rsidRPr="00D7221C">
        <w:rPr>
          <w:rFonts w:ascii="宋体" w:eastAsia="宋体" w:hAnsi="宋体" w:hint="eastAsia"/>
          <w:sz w:val="24"/>
          <w:szCs w:val="24"/>
        </w:rPr>
        <w:t>北京交通大学2022</w:t>
      </w:r>
      <w:r w:rsidRPr="00D7221C">
        <w:rPr>
          <w:rFonts w:ascii="宋体" w:eastAsia="宋体" w:hAnsi="宋体"/>
          <w:sz w:val="24"/>
          <w:szCs w:val="24"/>
        </w:rPr>
        <w:t>年硕士研究生考试招生专业目录》、《北京交通大学2022年硕士研究生招生自命题科目考试大纲》。</w:t>
      </w:r>
    </w:p>
    <w:p w:rsidR="00CC6B00" w:rsidRPr="00D7221C" w:rsidRDefault="00CC6B00" w:rsidP="00CC6B00">
      <w:pPr>
        <w:widowControl/>
        <w:shd w:val="clear" w:color="auto" w:fill="FFFFFF"/>
        <w:spacing w:after="150" w:line="360" w:lineRule="auto"/>
        <w:rPr>
          <w:rFonts w:ascii="宋体" w:eastAsia="宋体" w:hAnsi="宋体"/>
          <w:sz w:val="24"/>
          <w:szCs w:val="24"/>
        </w:rPr>
      </w:pPr>
      <w:r w:rsidRPr="00D7221C">
        <w:rPr>
          <w:rFonts w:ascii="宋体" w:eastAsia="宋体" w:hAnsi="宋体" w:hint="eastAsia"/>
          <w:sz w:val="24"/>
          <w:szCs w:val="24"/>
        </w:rPr>
        <w:t xml:space="preserve">    </w:t>
      </w:r>
      <w:r w:rsidRPr="00D7221C">
        <w:rPr>
          <w:rFonts w:ascii="宋体" w:eastAsia="宋体" w:hAnsi="宋体"/>
          <w:sz w:val="24"/>
          <w:szCs w:val="24"/>
        </w:rPr>
        <w:t>初试成绩由考生自行在北京交通大学研究生院招生专题网（网址http://gs.bjtu.edu.cn/cms/zszt/）查询并下载打印，我校不寄发纸质成绩单。</w:t>
      </w:r>
    </w:p>
    <w:p w:rsidR="009413C1" w:rsidRPr="00D7221C" w:rsidRDefault="009413C1" w:rsidP="00380273">
      <w:pPr>
        <w:widowControl/>
        <w:shd w:val="clear" w:color="auto" w:fill="FFFFFF"/>
        <w:spacing w:before="100" w:beforeAutospacing="1" w:after="100" w:afterAutospacing="1" w:line="480" w:lineRule="atLeast"/>
        <w:jc w:val="left"/>
        <w:rPr>
          <w:rFonts w:ascii="宋体" w:eastAsia="宋体" w:hAnsi="宋体"/>
          <w:sz w:val="24"/>
          <w:szCs w:val="24"/>
        </w:rPr>
      </w:pPr>
      <w:r w:rsidRPr="00D7221C">
        <w:rPr>
          <w:rFonts w:ascii="宋体" w:eastAsia="宋体" w:hAnsi="宋体" w:hint="eastAsia"/>
          <w:sz w:val="24"/>
          <w:szCs w:val="24"/>
        </w:rPr>
        <w:t>（二）复试</w:t>
      </w:r>
    </w:p>
    <w:p w:rsidR="00CC6B00" w:rsidRPr="009A6819" w:rsidRDefault="009413C1" w:rsidP="00CC6B00">
      <w:pPr>
        <w:widowControl/>
        <w:shd w:val="clear" w:color="auto" w:fill="FFFFFF"/>
        <w:spacing w:before="100" w:beforeAutospacing="1" w:after="100" w:afterAutospacing="1" w:line="480" w:lineRule="atLeast"/>
        <w:ind w:firstLine="435"/>
        <w:jc w:val="left"/>
        <w:rPr>
          <w:rFonts w:ascii="宋体" w:eastAsia="宋体" w:hAnsi="宋体"/>
          <w:b/>
          <w:sz w:val="24"/>
          <w:szCs w:val="24"/>
        </w:rPr>
      </w:pPr>
      <w:r w:rsidRPr="009A6819">
        <w:rPr>
          <w:rFonts w:ascii="宋体" w:eastAsia="宋体" w:hAnsi="宋体" w:hint="eastAsia"/>
          <w:b/>
          <w:sz w:val="24"/>
          <w:szCs w:val="24"/>
        </w:rPr>
        <w:t>复试科目：</w:t>
      </w:r>
      <w:r w:rsidR="00CC6B00" w:rsidRPr="009A6819">
        <w:rPr>
          <w:rFonts w:ascii="宋体" w:eastAsia="宋体" w:hAnsi="宋体"/>
          <w:b/>
          <w:sz w:val="24"/>
          <w:szCs w:val="24"/>
        </w:rPr>
        <w:t>①03125 审计学 ②03127 政治理论</w:t>
      </w:r>
    </w:p>
    <w:p w:rsidR="00FB165D" w:rsidRPr="00D7221C" w:rsidRDefault="00FB165D" w:rsidP="00FB165D">
      <w:pPr>
        <w:widowControl/>
        <w:shd w:val="clear" w:color="auto" w:fill="FFFFFF"/>
        <w:spacing w:after="150" w:line="360" w:lineRule="auto"/>
        <w:rPr>
          <w:rFonts w:ascii="宋体" w:eastAsia="宋体" w:hAnsi="宋体"/>
          <w:sz w:val="24"/>
          <w:szCs w:val="24"/>
        </w:rPr>
      </w:pPr>
      <w:r w:rsidRPr="00D7221C">
        <w:rPr>
          <w:rFonts w:ascii="宋体" w:eastAsia="宋体" w:hAnsi="宋体"/>
          <w:sz w:val="24"/>
          <w:szCs w:val="24"/>
        </w:rPr>
        <w:t>1.满足我校复试要求的考生须在规定时间内参加复试，复试一般在3月中下旬~4月上旬进行，复试具体要求届时请登录我校研究生院招生专题网和学院网站进行查询。</w:t>
      </w:r>
    </w:p>
    <w:p w:rsidR="00FB165D" w:rsidRPr="00D7221C" w:rsidRDefault="00FB165D" w:rsidP="00FB165D">
      <w:pPr>
        <w:widowControl/>
        <w:shd w:val="clear" w:color="auto" w:fill="FFFFFF"/>
        <w:spacing w:after="150" w:line="360" w:lineRule="auto"/>
        <w:rPr>
          <w:rFonts w:ascii="宋体" w:eastAsia="宋体" w:hAnsi="宋体"/>
          <w:sz w:val="24"/>
          <w:szCs w:val="24"/>
        </w:rPr>
      </w:pPr>
      <w:r w:rsidRPr="00D7221C">
        <w:rPr>
          <w:rFonts w:ascii="宋体" w:eastAsia="宋体" w:hAnsi="宋体"/>
          <w:sz w:val="24"/>
          <w:szCs w:val="24"/>
        </w:rPr>
        <w:t>2.复试阶段，我校将对考生进行资格审核，考生须提交有效居民身份证、学历学位证书（或学生证）、本科期间学习成绩单、政审表及学院要求的其他材料。以同等学力身份参加复试的考生还须提交辅修本科课程的正式成绩单（需加盖辅修学校教务处公章）、公开发表的文章（第一作者）或科技奖励证书、国家英语四级考试成绩单的原件。</w:t>
      </w:r>
    </w:p>
    <w:p w:rsidR="00FB165D" w:rsidRPr="00D7221C" w:rsidRDefault="00FB165D" w:rsidP="00FB165D">
      <w:pPr>
        <w:widowControl/>
        <w:shd w:val="clear" w:color="auto" w:fill="FFFFFF"/>
        <w:spacing w:after="150" w:line="360" w:lineRule="auto"/>
        <w:rPr>
          <w:rFonts w:ascii="宋体" w:eastAsia="宋体" w:hAnsi="宋体"/>
          <w:sz w:val="24"/>
          <w:szCs w:val="24"/>
        </w:rPr>
      </w:pPr>
      <w:r w:rsidRPr="00D7221C">
        <w:rPr>
          <w:rFonts w:ascii="宋体" w:eastAsia="宋体" w:hAnsi="宋体"/>
          <w:sz w:val="24"/>
          <w:szCs w:val="24"/>
        </w:rPr>
        <w:t>3.以同等学力身份参加复试的考生、成人教育应届本科毕业生、复试时尚未取得本科毕业证书的自考和网络教育考生，在复试时须加试两门与报考专业相关的本科主干课程（</w:t>
      </w:r>
      <w:r w:rsidR="00BB5E1F">
        <w:rPr>
          <w:rFonts w:asciiTheme="minorEastAsia" w:hAnsiTheme="minorEastAsia" w:cs="宋体" w:hint="eastAsia"/>
          <w:kern w:val="0"/>
          <w:sz w:val="24"/>
          <w:szCs w:val="24"/>
        </w:rPr>
        <w:t>加试科目学院后续通知</w:t>
      </w:r>
      <w:r w:rsidRPr="00D7221C">
        <w:rPr>
          <w:rFonts w:ascii="宋体" w:eastAsia="宋体" w:hAnsi="宋体"/>
          <w:sz w:val="24"/>
          <w:szCs w:val="24"/>
        </w:rPr>
        <w:t>）。</w:t>
      </w:r>
    </w:p>
    <w:p w:rsidR="00FB165D" w:rsidRPr="00D7221C" w:rsidRDefault="00FB165D" w:rsidP="00FB165D">
      <w:pPr>
        <w:widowControl/>
        <w:shd w:val="clear" w:color="auto" w:fill="FFFFFF"/>
        <w:spacing w:after="150" w:line="360" w:lineRule="auto"/>
        <w:rPr>
          <w:rFonts w:ascii="宋体" w:eastAsia="宋体" w:hAnsi="宋体"/>
          <w:sz w:val="24"/>
          <w:szCs w:val="24"/>
        </w:rPr>
      </w:pPr>
      <w:r w:rsidRPr="00D7221C">
        <w:rPr>
          <w:rFonts w:ascii="宋体" w:eastAsia="宋体" w:hAnsi="宋体"/>
          <w:sz w:val="24"/>
          <w:szCs w:val="24"/>
        </w:rPr>
        <w:t>4.报考025700审计专业的考生，思想政治理论考试在复试中进行，考试成绩计入复试成绩。</w:t>
      </w:r>
    </w:p>
    <w:p w:rsidR="00FB165D" w:rsidRPr="00D7221C" w:rsidRDefault="00FB165D" w:rsidP="00FB165D">
      <w:pPr>
        <w:widowControl/>
        <w:shd w:val="clear" w:color="auto" w:fill="FFFFFF"/>
        <w:spacing w:after="150" w:line="360" w:lineRule="auto"/>
        <w:rPr>
          <w:rFonts w:ascii="宋体" w:eastAsia="宋体" w:hAnsi="宋体"/>
          <w:sz w:val="24"/>
          <w:szCs w:val="24"/>
        </w:rPr>
      </w:pPr>
      <w:r w:rsidRPr="00D7221C">
        <w:rPr>
          <w:rFonts w:ascii="宋体" w:eastAsia="宋体" w:hAnsi="宋体"/>
          <w:sz w:val="24"/>
          <w:szCs w:val="24"/>
        </w:rPr>
        <w:t>5.根据《北京市发展和改革委员会北京市财政局关于部分高等教育招生考试收费标准的函》（京发改[2012]1358号），参加复试考生每人需交纳复试费100元。</w:t>
      </w:r>
    </w:p>
    <w:p w:rsidR="0063549A" w:rsidRPr="00D7221C" w:rsidRDefault="0063549A" w:rsidP="0063549A">
      <w:pPr>
        <w:widowControl/>
        <w:shd w:val="clear" w:color="auto" w:fill="FFFFFF"/>
        <w:spacing w:beforeLines="50" w:before="156" w:afterLines="50" w:after="156" w:line="360" w:lineRule="auto"/>
        <w:jc w:val="left"/>
        <w:rPr>
          <w:rFonts w:ascii="宋体" w:eastAsia="宋体" w:hAnsi="宋体"/>
          <w:sz w:val="24"/>
          <w:szCs w:val="24"/>
        </w:rPr>
      </w:pPr>
      <w:r w:rsidRPr="00D7221C">
        <w:rPr>
          <w:rFonts w:ascii="宋体" w:eastAsia="宋体" w:hAnsi="宋体"/>
          <w:sz w:val="24"/>
          <w:szCs w:val="24"/>
        </w:rPr>
        <w:t>（三）体检及政审</w:t>
      </w:r>
    </w:p>
    <w:p w:rsidR="00FB165D" w:rsidRPr="00D7221C" w:rsidRDefault="00FB165D" w:rsidP="00FB165D">
      <w:pPr>
        <w:widowControl/>
        <w:shd w:val="clear" w:color="auto" w:fill="FFFFFF"/>
        <w:spacing w:after="150" w:line="360" w:lineRule="auto"/>
        <w:rPr>
          <w:rFonts w:ascii="宋体" w:eastAsia="宋体" w:hAnsi="宋体"/>
          <w:sz w:val="24"/>
          <w:szCs w:val="24"/>
        </w:rPr>
      </w:pPr>
      <w:r w:rsidRPr="00D7221C">
        <w:rPr>
          <w:rFonts w:ascii="宋体" w:eastAsia="宋体" w:hAnsi="宋体"/>
          <w:sz w:val="24"/>
          <w:szCs w:val="24"/>
        </w:rPr>
        <w:t>1.体检在考生拟录取后进行。我校参照教育部 卫生部 中国残联印发的《普通高等学校招生体检工作指导意见》（教学[2003]3号）和《教育部办公厅 卫生部办公厅关于普通高等学校</w:t>
      </w:r>
      <w:r w:rsidRPr="00D7221C">
        <w:rPr>
          <w:rFonts w:ascii="宋体" w:eastAsia="宋体" w:hAnsi="宋体"/>
          <w:sz w:val="24"/>
          <w:szCs w:val="24"/>
        </w:rPr>
        <w:lastRenderedPageBreak/>
        <w:t>招生学生入学身体检查取消乙肝项目检测有关问题的通知》（教学厅[2010]2号）的规定执行。</w:t>
      </w:r>
    </w:p>
    <w:p w:rsidR="00FB165D" w:rsidRPr="00D7221C" w:rsidRDefault="00FB165D" w:rsidP="00FB165D">
      <w:pPr>
        <w:widowControl/>
        <w:shd w:val="clear" w:color="auto" w:fill="FFFFFF"/>
        <w:spacing w:after="150" w:line="360" w:lineRule="auto"/>
        <w:rPr>
          <w:rFonts w:ascii="宋体" w:eastAsia="宋体" w:hAnsi="宋体"/>
          <w:sz w:val="24"/>
          <w:szCs w:val="24"/>
        </w:rPr>
      </w:pPr>
      <w:r w:rsidRPr="00D7221C">
        <w:rPr>
          <w:rFonts w:ascii="宋体" w:eastAsia="宋体" w:hAnsi="宋体"/>
          <w:sz w:val="24"/>
          <w:szCs w:val="24"/>
        </w:rPr>
        <w:t>2.复试时不仅对考生进行思想政治素质和品德考核，还将结合其学习工作单位的政审意见进行评价，政审不合格者，不予录取。</w:t>
      </w:r>
    </w:p>
    <w:p w:rsidR="0063549A" w:rsidRPr="00D7221C" w:rsidRDefault="0063549A" w:rsidP="0063549A">
      <w:pPr>
        <w:widowControl/>
        <w:shd w:val="clear" w:color="auto" w:fill="FFFFFF"/>
        <w:spacing w:beforeLines="50" w:before="156" w:afterLines="50" w:after="156" w:line="360" w:lineRule="auto"/>
        <w:jc w:val="left"/>
        <w:rPr>
          <w:rFonts w:ascii="宋体" w:eastAsia="宋体" w:hAnsi="宋体"/>
          <w:sz w:val="24"/>
          <w:szCs w:val="24"/>
        </w:rPr>
      </w:pPr>
      <w:r w:rsidRPr="00D7221C">
        <w:rPr>
          <w:rFonts w:ascii="宋体" w:eastAsia="宋体" w:hAnsi="宋体"/>
          <w:sz w:val="24"/>
          <w:szCs w:val="24"/>
        </w:rPr>
        <w:t>（四）录取</w:t>
      </w:r>
    </w:p>
    <w:p w:rsidR="00FB165D" w:rsidRPr="00D7221C" w:rsidRDefault="00FB165D" w:rsidP="006A41C1">
      <w:pPr>
        <w:widowControl/>
        <w:shd w:val="clear" w:color="auto" w:fill="FFFFFF"/>
        <w:spacing w:before="100" w:beforeAutospacing="1" w:after="100" w:afterAutospacing="1" w:line="480" w:lineRule="atLeast"/>
        <w:jc w:val="left"/>
        <w:rPr>
          <w:rFonts w:ascii="宋体" w:eastAsia="宋体" w:hAnsi="宋体"/>
          <w:sz w:val="24"/>
          <w:szCs w:val="24"/>
        </w:rPr>
      </w:pPr>
      <w:r w:rsidRPr="00D7221C">
        <w:rPr>
          <w:rFonts w:ascii="宋体" w:eastAsia="宋体" w:hAnsi="宋体" w:hint="eastAsia"/>
          <w:sz w:val="24"/>
          <w:szCs w:val="24"/>
        </w:rPr>
        <w:t xml:space="preserve">    </w:t>
      </w:r>
      <w:r w:rsidRPr="00D7221C">
        <w:rPr>
          <w:rFonts w:ascii="宋体" w:eastAsia="宋体" w:hAnsi="宋体"/>
          <w:sz w:val="24"/>
          <w:szCs w:val="24"/>
        </w:rPr>
        <w:t>学校根据考生的初试成绩、复试成绩，综合考察其平时学习成绩、思想政治素质和品德、业务素质以及健康状况择优确定录取名单。</w:t>
      </w:r>
    </w:p>
    <w:p w:rsidR="009413C1" w:rsidRPr="00D7221C" w:rsidRDefault="009413C1" w:rsidP="006A41C1">
      <w:pPr>
        <w:widowControl/>
        <w:shd w:val="clear" w:color="auto" w:fill="FFFFFF"/>
        <w:spacing w:before="100" w:beforeAutospacing="1" w:after="100" w:afterAutospacing="1" w:line="480" w:lineRule="atLeast"/>
        <w:jc w:val="left"/>
        <w:rPr>
          <w:rFonts w:ascii="宋体" w:eastAsia="宋体" w:hAnsi="宋体"/>
          <w:b/>
          <w:sz w:val="24"/>
          <w:szCs w:val="24"/>
        </w:rPr>
      </w:pPr>
      <w:r w:rsidRPr="00D7221C">
        <w:rPr>
          <w:rFonts w:ascii="宋体" w:eastAsia="宋体" w:hAnsi="宋体" w:hint="eastAsia"/>
          <w:b/>
          <w:sz w:val="24"/>
          <w:szCs w:val="24"/>
        </w:rPr>
        <w:t>五、招生名额</w:t>
      </w:r>
    </w:p>
    <w:p w:rsidR="009413C1" w:rsidRPr="00D7221C" w:rsidRDefault="009413C1" w:rsidP="009413C1">
      <w:pPr>
        <w:widowControl/>
        <w:shd w:val="clear" w:color="auto" w:fill="FFFFFF"/>
        <w:spacing w:before="100" w:beforeAutospacing="1" w:after="100" w:afterAutospacing="1" w:line="480" w:lineRule="atLeast"/>
        <w:ind w:firstLine="420"/>
        <w:jc w:val="left"/>
        <w:rPr>
          <w:rFonts w:ascii="宋体" w:eastAsia="宋体" w:hAnsi="宋体"/>
          <w:sz w:val="24"/>
          <w:szCs w:val="24"/>
        </w:rPr>
      </w:pPr>
      <w:r w:rsidRPr="00D7221C">
        <w:rPr>
          <w:rFonts w:ascii="宋体" w:eastAsia="宋体" w:hAnsi="宋体" w:hint="eastAsia"/>
          <w:sz w:val="24"/>
          <w:szCs w:val="24"/>
        </w:rPr>
        <w:t>全日制硕士研究生拟招生</w:t>
      </w:r>
      <w:r w:rsidR="0063549A" w:rsidRPr="00D7221C">
        <w:rPr>
          <w:rFonts w:ascii="宋体" w:eastAsia="宋体" w:hAnsi="宋体"/>
          <w:sz w:val="24"/>
          <w:szCs w:val="24"/>
        </w:rPr>
        <w:t>1</w:t>
      </w:r>
      <w:r w:rsidR="00B03D59" w:rsidRPr="00D7221C">
        <w:rPr>
          <w:rFonts w:ascii="宋体" w:eastAsia="宋体" w:hAnsi="宋体" w:hint="eastAsia"/>
          <w:sz w:val="24"/>
          <w:szCs w:val="24"/>
        </w:rPr>
        <w:t>35</w:t>
      </w:r>
      <w:r w:rsidRPr="00D7221C">
        <w:rPr>
          <w:rFonts w:ascii="宋体" w:eastAsia="宋体" w:hAnsi="宋体" w:hint="eastAsia"/>
          <w:sz w:val="24"/>
          <w:szCs w:val="24"/>
        </w:rPr>
        <w:t>人，</w:t>
      </w:r>
      <w:r w:rsidR="00FB165D" w:rsidRPr="00D7221C">
        <w:rPr>
          <w:rFonts w:ascii="宋体" w:eastAsia="宋体" w:hAnsi="宋体" w:hint="eastAsia"/>
          <w:sz w:val="24"/>
          <w:szCs w:val="24"/>
        </w:rPr>
        <w:t>含</w:t>
      </w:r>
      <w:r w:rsidRPr="00D7221C">
        <w:rPr>
          <w:rFonts w:ascii="宋体" w:eastAsia="宋体" w:hAnsi="宋体" w:hint="eastAsia"/>
          <w:sz w:val="24"/>
          <w:szCs w:val="24"/>
        </w:rPr>
        <w:t>推免</w:t>
      </w:r>
      <w:r w:rsidR="00B03D59" w:rsidRPr="00D7221C">
        <w:rPr>
          <w:rFonts w:ascii="宋体" w:eastAsia="宋体" w:hAnsi="宋体" w:hint="eastAsia"/>
          <w:sz w:val="24"/>
          <w:szCs w:val="24"/>
        </w:rPr>
        <w:t>62</w:t>
      </w:r>
      <w:r w:rsidRPr="00D7221C">
        <w:rPr>
          <w:rFonts w:ascii="宋体" w:eastAsia="宋体" w:hAnsi="宋体" w:hint="eastAsia"/>
          <w:sz w:val="24"/>
          <w:szCs w:val="24"/>
        </w:rPr>
        <w:t>。</w:t>
      </w:r>
    </w:p>
    <w:p w:rsidR="00FB165D" w:rsidRPr="00D7221C" w:rsidRDefault="00FB165D" w:rsidP="0063549A">
      <w:pPr>
        <w:widowControl/>
        <w:shd w:val="clear" w:color="auto" w:fill="FFFFFF"/>
        <w:spacing w:before="100" w:beforeAutospacing="1" w:after="100" w:afterAutospacing="1" w:line="480" w:lineRule="atLeast"/>
        <w:jc w:val="left"/>
        <w:rPr>
          <w:rFonts w:ascii="宋体" w:eastAsia="宋体" w:hAnsi="宋体"/>
          <w:sz w:val="24"/>
          <w:szCs w:val="24"/>
        </w:rPr>
      </w:pPr>
      <w:r w:rsidRPr="00D7221C">
        <w:rPr>
          <w:rFonts w:ascii="宋体" w:eastAsia="宋体" w:hAnsi="宋体" w:hint="eastAsia"/>
          <w:sz w:val="24"/>
          <w:szCs w:val="24"/>
        </w:rPr>
        <w:t xml:space="preserve">   </w:t>
      </w:r>
      <w:r w:rsidRPr="00D7221C">
        <w:rPr>
          <w:rFonts w:ascii="宋体" w:eastAsia="宋体" w:hAnsi="宋体"/>
          <w:sz w:val="24"/>
          <w:szCs w:val="24"/>
        </w:rPr>
        <w:t>后期因正式招生计划下达或实际录取推免生可能产生各专业招生人数的变动，招生人数以最终实际录取人数为准。</w:t>
      </w:r>
    </w:p>
    <w:p w:rsidR="009413C1" w:rsidRPr="00D7221C" w:rsidRDefault="009413C1" w:rsidP="0063549A">
      <w:pPr>
        <w:widowControl/>
        <w:shd w:val="clear" w:color="auto" w:fill="FFFFFF"/>
        <w:spacing w:before="100" w:beforeAutospacing="1" w:after="100" w:afterAutospacing="1" w:line="480" w:lineRule="atLeast"/>
        <w:jc w:val="left"/>
        <w:rPr>
          <w:rFonts w:ascii="宋体" w:eastAsia="宋体" w:hAnsi="宋体"/>
          <w:b/>
          <w:sz w:val="24"/>
          <w:szCs w:val="24"/>
        </w:rPr>
      </w:pPr>
      <w:r w:rsidRPr="00D7221C">
        <w:rPr>
          <w:rFonts w:ascii="宋体" w:eastAsia="宋体" w:hAnsi="宋体" w:hint="eastAsia"/>
          <w:b/>
          <w:sz w:val="24"/>
          <w:szCs w:val="24"/>
        </w:rPr>
        <w:t>六、修业年限</w:t>
      </w:r>
    </w:p>
    <w:p w:rsidR="00FB165D" w:rsidRPr="00D7221C" w:rsidRDefault="00FB165D" w:rsidP="00731122">
      <w:pPr>
        <w:widowControl/>
        <w:shd w:val="clear" w:color="auto" w:fill="FFFFFF"/>
        <w:spacing w:before="100" w:beforeAutospacing="1" w:after="100" w:afterAutospacing="1" w:line="480" w:lineRule="atLeast"/>
        <w:jc w:val="left"/>
        <w:rPr>
          <w:rFonts w:ascii="宋体" w:eastAsia="宋体" w:hAnsi="宋体"/>
          <w:sz w:val="24"/>
          <w:szCs w:val="24"/>
        </w:rPr>
      </w:pPr>
      <w:r w:rsidRPr="00D7221C">
        <w:rPr>
          <w:rFonts w:ascii="宋体" w:eastAsia="宋体" w:hAnsi="宋体" w:hint="eastAsia"/>
          <w:sz w:val="24"/>
          <w:szCs w:val="24"/>
        </w:rPr>
        <w:t xml:space="preserve">    </w:t>
      </w:r>
      <w:r w:rsidRPr="00D7221C">
        <w:rPr>
          <w:rFonts w:ascii="宋体" w:eastAsia="宋体" w:hAnsi="宋体"/>
          <w:sz w:val="24"/>
          <w:szCs w:val="24"/>
        </w:rPr>
        <w:t>我校专业学位硕士研究生基本修业年限一般为2年。全日制硕士生延长期限（含休学和保留学籍）在基本修业年限外不超过2年。</w:t>
      </w:r>
    </w:p>
    <w:p w:rsidR="009413C1" w:rsidRPr="00D7221C" w:rsidRDefault="009413C1" w:rsidP="00731122">
      <w:pPr>
        <w:widowControl/>
        <w:shd w:val="clear" w:color="auto" w:fill="FFFFFF"/>
        <w:spacing w:before="100" w:beforeAutospacing="1" w:after="100" w:afterAutospacing="1" w:line="480" w:lineRule="atLeast"/>
        <w:jc w:val="left"/>
        <w:rPr>
          <w:rFonts w:ascii="宋体" w:eastAsia="宋体" w:hAnsi="宋体"/>
          <w:b/>
          <w:sz w:val="24"/>
          <w:szCs w:val="24"/>
        </w:rPr>
      </w:pPr>
      <w:r w:rsidRPr="00D7221C">
        <w:rPr>
          <w:rFonts w:ascii="宋体" w:eastAsia="宋体" w:hAnsi="宋体" w:hint="eastAsia"/>
          <w:b/>
          <w:sz w:val="24"/>
          <w:szCs w:val="24"/>
        </w:rPr>
        <w:t>七、学费和奖助学金</w:t>
      </w:r>
    </w:p>
    <w:p w:rsidR="00FB165D" w:rsidRPr="00D7221C" w:rsidRDefault="00FB165D" w:rsidP="00AE194A">
      <w:pPr>
        <w:widowControl/>
        <w:shd w:val="clear" w:color="auto" w:fill="FFFFFF"/>
        <w:spacing w:after="150" w:line="360" w:lineRule="auto"/>
        <w:rPr>
          <w:rFonts w:ascii="宋体" w:eastAsia="宋体" w:hAnsi="宋体"/>
          <w:sz w:val="24"/>
          <w:szCs w:val="24"/>
        </w:rPr>
      </w:pPr>
      <w:r w:rsidRPr="00D7221C">
        <w:rPr>
          <w:rFonts w:ascii="ˎ̥" w:eastAsia="宋体" w:hAnsi="ˎ̥" w:cs="宋体" w:hint="eastAsia"/>
          <w:kern w:val="0"/>
          <w:sz w:val="20"/>
          <w:szCs w:val="20"/>
        </w:rPr>
        <w:t xml:space="preserve">    </w:t>
      </w:r>
      <w:r w:rsidRPr="00D7221C">
        <w:rPr>
          <w:rFonts w:ascii="宋体" w:eastAsia="宋体" w:hAnsi="宋体"/>
          <w:sz w:val="24"/>
          <w:szCs w:val="24"/>
        </w:rPr>
        <w:t>我校按照国家和北京市的规定收取学费，学费标准见表一，同时向符合政策的学生发放国家助学金。符合条件的研究生可申请评选国家奖学金、学业奖学金（标准见表</w:t>
      </w:r>
      <w:r w:rsidR="00AE194A" w:rsidRPr="00D7221C">
        <w:rPr>
          <w:rFonts w:ascii="宋体" w:eastAsia="宋体" w:hAnsi="宋体" w:hint="eastAsia"/>
          <w:sz w:val="24"/>
          <w:szCs w:val="24"/>
        </w:rPr>
        <w:t>二</w:t>
      </w:r>
      <w:r w:rsidRPr="00D7221C">
        <w:rPr>
          <w:rFonts w:ascii="宋体" w:eastAsia="宋体" w:hAnsi="宋体"/>
          <w:sz w:val="24"/>
          <w:szCs w:val="24"/>
        </w:rPr>
        <w:t>）以及其他专项奖学金。另外设置“助教”、“助管”和“助研”岗位（统称为“三助”岗位），经双向选择承担“三助”岗位的研究生，可以获得相应的岗位津贴。</w:t>
      </w:r>
    </w:p>
    <w:p w:rsidR="00FB165D" w:rsidRPr="00D7221C" w:rsidRDefault="00FB165D" w:rsidP="00AE194A">
      <w:pPr>
        <w:widowControl/>
        <w:shd w:val="clear" w:color="auto" w:fill="FFFFFF"/>
        <w:spacing w:after="150" w:line="360" w:lineRule="auto"/>
        <w:jc w:val="center"/>
        <w:rPr>
          <w:rFonts w:ascii="宋体" w:eastAsia="宋体" w:hAnsi="宋体"/>
          <w:b/>
          <w:sz w:val="24"/>
          <w:szCs w:val="24"/>
        </w:rPr>
      </w:pPr>
      <w:r w:rsidRPr="00D7221C">
        <w:rPr>
          <w:rFonts w:ascii="宋体" w:eastAsia="宋体" w:hAnsi="宋体"/>
          <w:b/>
          <w:sz w:val="24"/>
          <w:szCs w:val="24"/>
        </w:rPr>
        <w:t>表一：全日制硕士研究生学费标准（北京校区）</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350"/>
        <w:gridCol w:w="4155"/>
      </w:tblGrid>
      <w:tr w:rsidR="00D7221C" w:rsidRPr="00D7221C" w:rsidTr="003B05BF">
        <w:trPr>
          <w:trHeight w:val="696"/>
          <w:jc w:val="center"/>
        </w:trPr>
        <w:tc>
          <w:tcPr>
            <w:tcW w:w="4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left"/>
              <w:rPr>
                <w:rFonts w:ascii="宋体" w:eastAsia="宋体" w:hAnsi="宋体"/>
                <w:sz w:val="24"/>
                <w:szCs w:val="24"/>
              </w:rPr>
            </w:pPr>
            <w:r w:rsidRPr="00D7221C">
              <w:rPr>
                <w:rFonts w:ascii="宋体" w:eastAsia="宋体" w:hAnsi="宋体"/>
                <w:sz w:val="24"/>
                <w:szCs w:val="24"/>
              </w:rPr>
              <w:t>专业</w:t>
            </w:r>
          </w:p>
        </w:tc>
        <w:tc>
          <w:tcPr>
            <w:tcW w:w="4155" w:type="dxa"/>
            <w:tcBorders>
              <w:top w:val="single" w:sz="6" w:space="0" w:color="000000"/>
              <w:left w:val="single" w:sz="6" w:space="0" w:color="000000"/>
              <w:bottom w:val="single" w:sz="6" w:space="0" w:color="000000"/>
              <w:right w:val="single" w:sz="6" w:space="0" w:color="000000"/>
            </w:tcBorders>
            <w:shd w:val="clear" w:color="auto" w:fill="FFFFFF"/>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sz w:val="24"/>
                <w:szCs w:val="24"/>
              </w:rPr>
              <w:t>收费标准</w:t>
            </w:r>
          </w:p>
        </w:tc>
      </w:tr>
      <w:tr w:rsidR="00D7221C" w:rsidRPr="00D7221C" w:rsidTr="003B05BF">
        <w:trPr>
          <w:trHeight w:val="749"/>
          <w:jc w:val="center"/>
        </w:trPr>
        <w:tc>
          <w:tcPr>
            <w:tcW w:w="4350" w:type="dxa"/>
            <w:tcBorders>
              <w:top w:val="nil"/>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left"/>
              <w:rPr>
                <w:rFonts w:ascii="宋体" w:eastAsia="宋体" w:hAnsi="宋体"/>
                <w:sz w:val="24"/>
                <w:szCs w:val="24"/>
              </w:rPr>
            </w:pPr>
            <w:r w:rsidRPr="00D7221C">
              <w:rPr>
                <w:rFonts w:ascii="宋体" w:eastAsia="宋体" w:hAnsi="宋体"/>
                <w:sz w:val="24"/>
                <w:szCs w:val="24"/>
              </w:rPr>
              <w:t>审计（专业学位）</w:t>
            </w:r>
          </w:p>
        </w:tc>
        <w:tc>
          <w:tcPr>
            <w:tcW w:w="4155" w:type="dxa"/>
            <w:tcBorders>
              <w:top w:val="nil"/>
              <w:left w:val="single" w:sz="6" w:space="0" w:color="000000"/>
              <w:bottom w:val="single" w:sz="6" w:space="0" w:color="000000"/>
              <w:right w:val="single" w:sz="6" w:space="0" w:color="000000"/>
            </w:tcBorders>
            <w:shd w:val="clear" w:color="auto" w:fill="FFFFFF"/>
            <w:hideMark/>
          </w:tcPr>
          <w:p w:rsidR="00FB165D" w:rsidRPr="00D7221C" w:rsidRDefault="00FB165D" w:rsidP="00AE194A">
            <w:pPr>
              <w:widowControl/>
              <w:spacing w:after="150" w:line="360" w:lineRule="auto"/>
              <w:jc w:val="center"/>
              <w:rPr>
                <w:rFonts w:ascii="宋体" w:eastAsia="宋体" w:hAnsi="宋体"/>
                <w:sz w:val="24"/>
                <w:szCs w:val="24"/>
              </w:rPr>
            </w:pPr>
            <w:bookmarkStart w:id="0" w:name="_GoBack"/>
            <w:bookmarkEnd w:id="0"/>
            <w:r w:rsidRPr="00D7221C">
              <w:rPr>
                <w:rFonts w:ascii="宋体" w:eastAsia="宋体" w:hAnsi="宋体" w:hint="eastAsia"/>
                <w:sz w:val="24"/>
                <w:szCs w:val="24"/>
              </w:rPr>
              <w:t>40000</w:t>
            </w:r>
            <w:r w:rsidRPr="00D7221C">
              <w:rPr>
                <w:rFonts w:ascii="宋体" w:eastAsia="宋体" w:hAnsi="宋体"/>
                <w:sz w:val="24"/>
                <w:szCs w:val="24"/>
              </w:rPr>
              <w:t>元</w:t>
            </w:r>
            <w:r w:rsidRPr="00D7221C">
              <w:rPr>
                <w:rFonts w:ascii="宋体" w:eastAsia="宋体" w:hAnsi="宋体" w:hint="eastAsia"/>
                <w:sz w:val="24"/>
                <w:szCs w:val="24"/>
              </w:rPr>
              <w:t>/</w:t>
            </w:r>
            <w:r w:rsidRPr="00D7221C">
              <w:rPr>
                <w:rFonts w:ascii="宋体" w:eastAsia="宋体" w:hAnsi="宋体"/>
                <w:sz w:val="24"/>
                <w:szCs w:val="24"/>
              </w:rPr>
              <w:t>生·学年</w:t>
            </w:r>
          </w:p>
        </w:tc>
      </w:tr>
    </w:tbl>
    <w:p w:rsidR="003B05BF" w:rsidRDefault="003B05BF" w:rsidP="00AE194A">
      <w:pPr>
        <w:widowControl/>
        <w:shd w:val="clear" w:color="auto" w:fill="FFFFFF"/>
        <w:spacing w:after="150" w:line="360" w:lineRule="auto"/>
        <w:jc w:val="center"/>
        <w:rPr>
          <w:rFonts w:ascii="宋体" w:eastAsia="宋体" w:hAnsi="宋体"/>
          <w:b/>
          <w:sz w:val="24"/>
          <w:szCs w:val="24"/>
        </w:rPr>
      </w:pPr>
    </w:p>
    <w:p w:rsidR="00FB165D" w:rsidRPr="00D7221C" w:rsidRDefault="00FB165D" w:rsidP="00AE194A">
      <w:pPr>
        <w:widowControl/>
        <w:shd w:val="clear" w:color="auto" w:fill="FFFFFF"/>
        <w:spacing w:after="150" w:line="360" w:lineRule="auto"/>
        <w:jc w:val="center"/>
        <w:rPr>
          <w:rFonts w:ascii="宋体" w:eastAsia="宋体" w:hAnsi="宋体"/>
          <w:b/>
          <w:sz w:val="24"/>
          <w:szCs w:val="24"/>
        </w:rPr>
      </w:pPr>
      <w:r w:rsidRPr="00D7221C">
        <w:rPr>
          <w:rFonts w:ascii="宋体" w:eastAsia="宋体" w:hAnsi="宋体"/>
          <w:b/>
          <w:sz w:val="24"/>
          <w:szCs w:val="24"/>
        </w:rPr>
        <w:lastRenderedPageBreak/>
        <w:t>表</w:t>
      </w:r>
      <w:r w:rsidR="00AE194A" w:rsidRPr="00D7221C">
        <w:rPr>
          <w:rFonts w:ascii="宋体" w:eastAsia="宋体" w:hAnsi="宋体" w:hint="eastAsia"/>
          <w:b/>
          <w:sz w:val="24"/>
          <w:szCs w:val="24"/>
        </w:rPr>
        <w:t>二</w:t>
      </w:r>
      <w:r w:rsidRPr="00D7221C">
        <w:rPr>
          <w:rFonts w:ascii="宋体" w:eastAsia="宋体" w:hAnsi="宋体"/>
          <w:b/>
          <w:sz w:val="24"/>
          <w:szCs w:val="24"/>
        </w:rPr>
        <w:t>：全日制硕士研究生奖学金奖励标准（定向除外）</w:t>
      </w:r>
    </w:p>
    <w:tbl>
      <w:tblPr>
        <w:tblW w:w="836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374"/>
        <w:gridCol w:w="3383"/>
        <w:gridCol w:w="2612"/>
      </w:tblGrid>
      <w:tr w:rsidR="00D7221C" w:rsidRPr="00D7221C" w:rsidTr="00AA6C1B">
        <w:trPr>
          <w:trHeight w:val="550"/>
          <w:jc w:val="center"/>
        </w:trPr>
        <w:tc>
          <w:tcPr>
            <w:tcW w:w="23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sz w:val="24"/>
                <w:szCs w:val="24"/>
              </w:rPr>
              <w:t>等级</w:t>
            </w:r>
          </w:p>
        </w:tc>
        <w:tc>
          <w:tcPr>
            <w:tcW w:w="33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sz w:val="24"/>
                <w:szCs w:val="24"/>
              </w:rPr>
              <w:t>比例</w:t>
            </w:r>
          </w:p>
        </w:tc>
        <w:tc>
          <w:tcPr>
            <w:tcW w:w="2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sz w:val="24"/>
                <w:szCs w:val="24"/>
              </w:rPr>
              <w:t>奖励标准（元</w:t>
            </w:r>
            <w:r w:rsidRPr="00D7221C">
              <w:rPr>
                <w:rFonts w:ascii="宋体" w:eastAsia="宋体" w:hAnsi="宋体" w:hint="eastAsia"/>
                <w:sz w:val="24"/>
                <w:szCs w:val="24"/>
              </w:rPr>
              <w:t>/</w:t>
            </w:r>
            <w:r w:rsidRPr="00D7221C">
              <w:rPr>
                <w:rFonts w:ascii="宋体" w:eastAsia="宋体" w:hAnsi="宋体"/>
                <w:sz w:val="24"/>
                <w:szCs w:val="24"/>
              </w:rPr>
              <w:t>生年）</w:t>
            </w:r>
          </w:p>
        </w:tc>
      </w:tr>
      <w:tr w:rsidR="00D7221C" w:rsidRPr="00D7221C" w:rsidTr="00AA6C1B">
        <w:trPr>
          <w:trHeight w:val="550"/>
          <w:jc w:val="center"/>
        </w:trPr>
        <w:tc>
          <w:tcPr>
            <w:tcW w:w="2374" w:type="dxa"/>
            <w:tcBorders>
              <w:top w:val="nil"/>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sz w:val="24"/>
                <w:szCs w:val="24"/>
              </w:rPr>
              <w:t>国家奖学金</w:t>
            </w:r>
          </w:p>
        </w:tc>
        <w:tc>
          <w:tcPr>
            <w:tcW w:w="3383" w:type="dxa"/>
            <w:vMerge w:val="restart"/>
            <w:tcBorders>
              <w:top w:val="nil"/>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hint="eastAsia"/>
                <w:sz w:val="24"/>
                <w:szCs w:val="24"/>
              </w:rPr>
              <w:t>40%</w:t>
            </w:r>
          </w:p>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sz w:val="24"/>
                <w:szCs w:val="24"/>
              </w:rPr>
              <w:t>（其中国家奖学金按照国家当年下达的指标确定）</w:t>
            </w:r>
          </w:p>
        </w:tc>
        <w:tc>
          <w:tcPr>
            <w:tcW w:w="2612" w:type="dxa"/>
            <w:tcBorders>
              <w:top w:val="nil"/>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hint="eastAsia"/>
                <w:sz w:val="24"/>
                <w:szCs w:val="24"/>
              </w:rPr>
              <w:t>20000</w:t>
            </w:r>
          </w:p>
        </w:tc>
      </w:tr>
      <w:tr w:rsidR="00D7221C" w:rsidRPr="00D7221C" w:rsidTr="00AA6C1B">
        <w:trPr>
          <w:trHeight w:val="952"/>
          <w:jc w:val="center"/>
        </w:trPr>
        <w:tc>
          <w:tcPr>
            <w:tcW w:w="2374" w:type="dxa"/>
            <w:tcBorders>
              <w:top w:val="nil"/>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sz w:val="24"/>
                <w:szCs w:val="24"/>
              </w:rPr>
              <w:t>一等学业奖学金</w:t>
            </w: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line="360" w:lineRule="auto"/>
              <w:jc w:val="left"/>
              <w:rPr>
                <w:rFonts w:ascii="宋体" w:eastAsia="宋体" w:hAnsi="宋体"/>
                <w:sz w:val="24"/>
                <w:szCs w:val="24"/>
              </w:rPr>
            </w:pPr>
          </w:p>
        </w:tc>
        <w:tc>
          <w:tcPr>
            <w:tcW w:w="2612" w:type="dxa"/>
            <w:tcBorders>
              <w:top w:val="nil"/>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hint="eastAsia"/>
                <w:sz w:val="24"/>
                <w:szCs w:val="24"/>
              </w:rPr>
              <w:t>12000</w:t>
            </w:r>
          </w:p>
        </w:tc>
      </w:tr>
      <w:tr w:rsidR="00D7221C" w:rsidRPr="00D7221C" w:rsidTr="00AA6C1B">
        <w:trPr>
          <w:trHeight w:val="550"/>
          <w:jc w:val="center"/>
        </w:trPr>
        <w:tc>
          <w:tcPr>
            <w:tcW w:w="2374" w:type="dxa"/>
            <w:tcBorders>
              <w:top w:val="nil"/>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sz w:val="24"/>
                <w:szCs w:val="24"/>
              </w:rPr>
              <w:t>二等学业奖学金</w:t>
            </w:r>
          </w:p>
        </w:tc>
        <w:tc>
          <w:tcPr>
            <w:tcW w:w="3383" w:type="dxa"/>
            <w:tcBorders>
              <w:top w:val="nil"/>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hint="eastAsia"/>
                <w:sz w:val="24"/>
                <w:szCs w:val="24"/>
              </w:rPr>
              <w:t>30%</w:t>
            </w:r>
          </w:p>
        </w:tc>
        <w:tc>
          <w:tcPr>
            <w:tcW w:w="2612" w:type="dxa"/>
            <w:tcBorders>
              <w:top w:val="nil"/>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hint="eastAsia"/>
                <w:sz w:val="24"/>
                <w:szCs w:val="24"/>
              </w:rPr>
              <w:t>8000</w:t>
            </w:r>
          </w:p>
        </w:tc>
      </w:tr>
      <w:tr w:rsidR="00D7221C" w:rsidRPr="00D7221C" w:rsidTr="00AA6C1B">
        <w:trPr>
          <w:trHeight w:val="405"/>
          <w:jc w:val="center"/>
        </w:trPr>
        <w:tc>
          <w:tcPr>
            <w:tcW w:w="2374" w:type="dxa"/>
            <w:tcBorders>
              <w:top w:val="nil"/>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sz w:val="24"/>
                <w:szCs w:val="24"/>
              </w:rPr>
              <w:t>三等学业奖学金</w:t>
            </w:r>
          </w:p>
        </w:tc>
        <w:tc>
          <w:tcPr>
            <w:tcW w:w="3383" w:type="dxa"/>
            <w:tcBorders>
              <w:top w:val="nil"/>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hint="eastAsia"/>
                <w:sz w:val="24"/>
                <w:szCs w:val="24"/>
              </w:rPr>
              <w:t>30%</w:t>
            </w:r>
          </w:p>
        </w:tc>
        <w:tc>
          <w:tcPr>
            <w:tcW w:w="2612" w:type="dxa"/>
            <w:tcBorders>
              <w:top w:val="nil"/>
              <w:left w:val="single" w:sz="6" w:space="0" w:color="000000"/>
              <w:bottom w:val="single" w:sz="6" w:space="0" w:color="000000"/>
              <w:right w:val="single" w:sz="6" w:space="0" w:color="000000"/>
            </w:tcBorders>
            <w:shd w:val="clear" w:color="auto" w:fill="FFFFFF"/>
            <w:vAlign w:val="center"/>
            <w:hideMark/>
          </w:tcPr>
          <w:p w:rsidR="00FB165D" w:rsidRPr="00D7221C" w:rsidRDefault="00FB165D" w:rsidP="00AE194A">
            <w:pPr>
              <w:widowControl/>
              <w:spacing w:after="150" w:line="360" w:lineRule="auto"/>
              <w:jc w:val="center"/>
              <w:rPr>
                <w:rFonts w:ascii="宋体" w:eastAsia="宋体" w:hAnsi="宋体"/>
                <w:sz w:val="24"/>
                <w:szCs w:val="24"/>
              </w:rPr>
            </w:pPr>
            <w:r w:rsidRPr="00D7221C">
              <w:rPr>
                <w:rFonts w:ascii="宋体" w:eastAsia="宋体" w:hAnsi="宋体" w:hint="eastAsia"/>
                <w:sz w:val="24"/>
                <w:szCs w:val="24"/>
              </w:rPr>
              <w:t>2000</w:t>
            </w:r>
          </w:p>
        </w:tc>
      </w:tr>
    </w:tbl>
    <w:p w:rsidR="009413C1" w:rsidRPr="00D7221C" w:rsidRDefault="009413C1" w:rsidP="00731122">
      <w:pPr>
        <w:widowControl/>
        <w:shd w:val="clear" w:color="auto" w:fill="FFFFFF"/>
        <w:spacing w:before="100" w:beforeAutospacing="1" w:after="100" w:afterAutospacing="1" w:line="480" w:lineRule="atLeast"/>
        <w:jc w:val="left"/>
        <w:rPr>
          <w:rFonts w:ascii="宋体" w:eastAsia="宋体" w:hAnsi="宋体"/>
          <w:b/>
          <w:sz w:val="24"/>
          <w:szCs w:val="24"/>
        </w:rPr>
      </w:pPr>
      <w:r w:rsidRPr="00D7221C">
        <w:rPr>
          <w:rFonts w:ascii="宋体" w:eastAsia="宋体" w:hAnsi="宋体" w:hint="eastAsia"/>
          <w:b/>
          <w:sz w:val="24"/>
          <w:szCs w:val="24"/>
        </w:rPr>
        <w:t>八、学习方式</w:t>
      </w:r>
    </w:p>
    <w:p w:rsidR="00AE194A" w:rsidRPr="00D7221C" w:rsidRDefault="00AE194A" w:rsidP="00731122">
      <w:pPr>
        <w:widowControl/>
        <w:shd w:val="clear" w:color="auto" w:fill="FFFFFF"/>
        <w:spacing w:before="100" w:beforeAutospacing="1" w:after="100" w:afterAutospacing="1" w:line="480" w:lineRule="atLeast"/>
        <w:jc w:val="left"/>
        <w:rPr>
          <w:rFonts w:ascii="宋体" w:eastAsia="宋体" w:hAnsi="宋体"/>
          <w:sz w:val="24"/>
          <w:szCs w:val="24"/>
        </w:rPr>
      </w:pPr>
      <w:r w:rsidRPr="00D7221C">
        <w:rPr>
          <w:rFonts w:ascii="宋体" w:eastAsia="宋体" w:hAnsi="宋体" w:hint="eastAsia"/>
          <w:sz w:val="24"/>
          <w:szCs w:val="24"/>
        </w:rPr>
        <w:t xml:space="preserve">    </w:t>
      </w:r>
      <w:r w:rsidRPr="00D7221C">
        <w:rPr>
          <w:rFonts w:ascii="宋体" w:eastAsia="宋体" w:hAnsi="宋体"/>
          <w:sz w:val="24"/>
          <w:szCs w:val="24"/>
        </w:rPr>
        <w:t>我校全日制硕士生</w:t>
      </w:r>
      <w:r w:rsidR="001E4880">
        <w:rPr>
          <w:rFonts w:ascii="宋体" w:eastAsia="宋体" w:hAnsi="宋体" w:hint="eastAsia"/>
          <w:sz w:val="24"/>
          <w:szCs w:val="24"/>
        </w:rPr>
        <w:t>为</w:t>
      </w:r>
      <w:r w:rsidRPr="00D7221C">
        <w:rPr>
          <w:rFonts w:ascii="宋体" w:eastAsia="宋体" w:hAnsi="宋体"/>
          <w:sz w:val="24"/>
          <w:szCs w:val="24"/>
        </w:rPr>
        <w:t>全脱产在校学习。</w:t>
      </w:r>
    </w:p>
    <w:p w:rsidR="009413C1" w:rsidRPr="00D7221C" w:rsidRDefault="009413C1" w:rsidP="00731122">
      <w:pPr>
        <w:widowControl/>
        <w:shd w:val="clear" w:color="auto" w:fill="FFFFFF"/>
        <w:spacing w:before="100" w:beforeAutospacing="1" w:after="100" w:afterAutospacing="1" w:line="480" w:lineRule="atLeast"/>
        <w:jc w:val="left"/>
        <w:rPr>
          <w:rFonts w:ascii="宋体" w:eastAsia="宋体" w:hAnsi="宋体"/>
          <w:b/>
          <w:sz w:val="24"/>
          <w:szCs w:val="24"/>
        </w:rPr>
      </w:pPr>
      <w:r w:rsidRPr="00D7221C">
        <w:rPr>
          <w:rFonts w:ascii="宋体" w:eastAsia="宋体" w:hAnsi="宋体" w:hint="eastAsia"/>
          <w:b/>
          <w:sz w:val="24"/>
          <w:szCs w:val="24"/>
        </w:rPr>
        <w:t>九、录取类别</w:t>
      </w:r>
    </w:p>
    <w:p w:rsidR="0034572C" w:rsidRPr="00D7221C" w:rsidRDefault="0034572C" w:rsidP="0034572C">
      <w:pPr>
        <w:widowControl/>
        <w:shd w:val="clear" w:color="auto" w:fill="FFFFFF"/>
        <w:spacing w:before="100" w:beforeAutospacing="1" w:after="100" w:afterAutospacing="1" w:line="480" w:lineRule="atLeast"/>
        <w:ind w:firstLine="405"/>
        <w:jc w:val="left"/>
        <w:rPr>
          <w:rFonts w:ascii="宋体" w:eastAsia="宋体" w:hAnsi="宋体"/>
          <w:sz w:val="24"/>
          <w:szCs w:val="24"/>
        </w:rPr>
      </w:pPr>
      <w:r w:rsidRPr="00D7221C">
        <w:rPr>
          <w:rFonts w:ascii="宋体" w:eastAsia="宋体" w:hAnsi="宋体"/>
          <w:sz w:val="24"/>
          <w:szCs w:val="24"/>
        </w:rPr>
        <w:t>我校硕士生录取类别按其就业方式分为“定向就业”和“非定向就业”两种类型。定向就业硕士生户口和档案不转入我校，录取前须签订定向就业培养协议，毕业时不纳入派遣计划，回定向单位就业。非定向硕士生档案必须在规定时间内转入我校，户口可自愿选择是否转入我校（如户口选择转入，须在规定时间内办理，过期将无法转入），毕业时纳入派遣计划，学校为毕业生办理报到证等手续。</w:t>
      </w:r>
    </w:p>
    <w:p w:rsidR="00AE194A" w:rsidRPr="00D7221C" w:rsidRDefault="00AE194A" w:rsidP="00AE194A">
      <w:pPr>
        <w:widowControl/>
        <w:shd w:val="clear" w:color="auto" w:fill="FFFFFF"/>
        <w:spacing w:after="150" w:line="360" w:lineRule="auto"/>
        <w:rPr>
          <w:rFonts w:ascii="宋体" w:eastAsia="宋体" w:hAnsi="宋体"/>
          <w:b/>
          <w:sz w:val="24"/>
          <w:szCs w:val="24"/>
        </w:rPr>
      </w:pPr>
      <w:r w:rsidRPr="00D7221C">
        <w:rPr>
          <w:rFonts w:ascii="ˎ̥" w:eastAsia="微软雅黑" w:hAnsi="ˎ̥" w:cs="宋体" w:hint="eastAsia"/>
          <w:kern w:val="0"/>
          <w:sz w:val="20"/>
          <w:szCs w:val="20"/>
        </w:rPr>
        <w:t xml:space="preserve"> </w:t>
      </w:r>
      <w:r w:rsidRPr="00D7221C">
        <w:rPr>
          <w:rFonts w:ascii="ˎ̥" w:eastAsia="微软雅黑" w:hAnsi="ˎ̥" w:cs="宋体" w:hint="eastAsia"/>
          <w:b/>
          <w:kern w:val="0"/>
          <w:sz w:val="20"/>
          <w:szCs w:val="20"/>
        </w:rPr>
        <w:t xml:space="preserve"> </w:t>
      </w:r>
      <w:r w:rsidRPr="00D7221C">
        <w:rPr>
          <w:rFonts w:ascii="宋体" w:eastAsia="宋体" w:hAnsi="宋体" w:hint="eastAsia"/>
          <w:b/>
          <w:sz w:val="24"/>
          <w:szCs w:val="24"/>
        </w:rPr>
        <w:t xml:space="preserve"> </w:t>
      </w:r>
      <w:r w:rsidRPr="00D7221C">
        <w:rPr>
          <w:rFonts w:ascii="宋体" w:eastAsia="宋体" w:hAnsi="宋体"/>
          <w:b/>
          <w:sz w:val="24"/>
          <w:szCs w:val="24"/>
        </w:rPr>
        <w:t>推荐免试研究生</w:t>
      </w:r>
    </w:p>
    <w:p w:rsidR="00AE194A" w:rsidRPr="00D7221C" w:rsidRDefault="00AE194A" w:rsidP="00AE194A">
      <w:pPr>
        <w:widowControl/>
        <w:shd w:val="clear" w:color="auto" w:fill="FFFFFF"/>
        <w:spacing w:after="150" w:line="360" w:lineRule="auto"/>
        <w:rPr>
          <w:rFonts w:ascii="宋体" w:eastAsia="宋体" w:hAnsi="宋体"/>
          <w:sz w:val="24"/>
          <w:szCs w:val="24"/>
        </w:rPr>
      </w:pPr>
      <w:r w:rsidRPr="00D7221C">
        <w:rPr>
          <w:rFonts w:ascii="宋体" w:eastAsia="宋体" w:hAnsi="宋体" w:hint="eastAsia"/>
          <w:sz w:val="24"/>
          <w:szCs w:val="24"/>
        </w:rPr>
        <w:t xml:space="preserve">   </w:t>
      </w:r>
      <w:r w:rsidRPr="00D7221C">
        <w:rPr>
          <w:rFonts w:ascii="宋体" w:eastAsia="宋体" w:hAnsi="宋体"/>
          <w:sz w:val="24"/>
          <w:szCs w:val="24"/>
        </w:rPr>
        <w:t>我校招收推荐免试研究生，招生办法、招生专业、各专业招生计划详见我校研究生院招生专题网（网址http://gs.bjtu.edu.cn/cms/zszt/）公布的《北京交通大学2022年招收推荐免试攻读硕士（博士）研究生办法》和《北京交通大学2022年推免生招生专业目录》。我校推荐免试研究生只招收“全日制”。</w:t>
      </w:r>
    </w:p>
    <w:p w:rsidR="009413C1" w:rsidRPr="00D7221C" w:rsidRDefault="009413C1" w:rsidP="00AE194A">
      <w:pPr>
        <w:widowControl/>
        <w:shd w:val="clear" w:color="auto" w:fill="FFFFFF"/>
        <w:spacing w:before="100" w:beforeAutospacing="1" w:after="100" w:afterAutospacing="1" w:line="480" w:lineRule="atLeast"/>
        <w:jc w:val="left"/>
        <w:rPr>
          <w:rFonts w:ascii="宋体" w:eastAsia="宋体" w:hAnsi="宋体"/>
          <w:b/>
          <w:sz w:val="24"/>
          <w:szCs w:val="24"/>
        </w:rPr>
      </w:pPr>
      <w:r w:rsidRPr="00D7221C">
        <w:rPr>
          <w:rFonts w:ascii="宋体" w:eastAsia="宋体" w:hAnsi="宋体" w:hint="eastAsia"/>
          <w:b/>
          <w:sz w:val="24"/>
          <w:szCs w:val="24"/>
        </w:rPr>
        <w:t>十、获得证书</w:t>
      </w:r>
    </w:p>
    <w:p w:rsidR="009413C1" w:rsidRPr="00D7221C" w:rsidRDefault="009413C1" w:rsidP="009413C1">
      <w:pPr>
        <w:widowControl/>
        <w:shd w:val="clear" w:color="auto" w:fill="FFFFFF"/>
        <w:spacing w:before="100" w:beforeAutospacing="1" w:after="100" w:afterAutospacing="1" w:line="480" w:lineRule="atLeast"/>
        <w:ind w:firstLine="420"/>
        <w:jc w:val="left"/>
        <w:rPr>
          <w:rFonts w:ascii="宋体" w:eastAsia="宋体" w:hAnsi="宋体"/>
          <w:sz w:val="24"/>
          <w:szCs w:val="24"/>
        </w:rPr>
      </w:pPr>
      <w:r w:rsidRPr="00D7221C">
        <w:rPr>
          <w:rFonts w:ascii="宋体" w:eastAsia="宋体" w:hAnsi="宋体" w:hint="eastAsia"/>
          <w:sz w:val="24"/>
          <w:szCs w:val="24"/>
        </w:rPr>
        <w:t>学生在规定年限内完成规定的课程学习和环节，成绩合格，修满规定的学分，顺利通过论文答辩，经学校审核批准后，颁发国家承认的学历证书和学位证书。</w:t>
      </w:r>
    </w:p>
    <w:p w:rsidR="009413C1" w:rsidRPr="00D7221C" w:rsidRDefault="009413C1" w:rsidP="00731122">
      <w:pPr>
        <w:widowControl/>
        <w:shd w:val="clear" w:color="auto" w:fill="FFFFFF"/>
        <w:spacing w:before="100" w:beforeAutospacing="1" w:after="100" w:afterAutospacing="1" w:line="480" w:lineRule="atLeast"/>
        <w:jc w:val="left"/>
        <w:rPr>
          <w:rFonts w:ascii="宋体" w:eastAsia="宋体" w:hAnsi="宋体"/>
          <w:b/>
          <w:sz w:val="24"/>
          <w:szCs w:val="24"/>
        </w:rPr>
      </w:pPr>
      <w:r w:rsidRPr="00D7221C">
        <w:rPr>
          <w:rFonts w:ascii="宋体" w:eastAsia="宋体" w:hAnsi="宋体" w:hint="eastAsia"/>
          <w:b/>
          <w:sz w:val="24"/>
          <w:szCs w:val="24"/>
        </w:rPr>
        <w:lastRenderedPageBreak/>
        <w:t>十一、其他</w:t>
      </w:r>
    </w:p>
    <w:p w:rsidR="009413C1" w:rsidRPr="00D7221C" w:rsidRDefault="009413C1" w:rsidP="00AE194A">
      <w:pPr>
        <w:widowControl/>
        <w:shd w:val="clear" w:color="auto" w:fill="FFFFFF"/>
        <w:spacing w:before="100" w:beforeAutospacing="1" w:after="100" w:afterAutospacing="1" w:line="360" w:lineRule="auto"/>
        <w:ind w:firstLine="437"/>
        <w:jc w:val="left"/>
        <w:rPr>
          <w:rFonts w:ascii="宋体" w:eastAsia="宋体" w:hAnsi="宋体"/>
          <w:sz w:val="24"/>
          <w:szCs w:val="24"/>
        </w:rPr>
      </w:pPr>
      <w:r w:rsidRPr="00D7221C">
        <w:rPr>
          <w:rFonts w:ascii="宋体" w:eastAsia="宋体" w:hAnsi="宋体" w:hint="eastAsia"/>
          <w:sz w:val="24"/>
          <w:szCs w:val="24"/>
        </w:rPr>
        <w:t>1、</w:t>
      </w:r>
      <w:r w:rsidR="00AE194A" w:rsidRPr="00D7221C">
        <w:rPr>
          <w:rFonts w:ascii="宋体" w:eastAsia="宋体" w:hAnsi="宋体"/>
          <w:sz w:val="24"/>
          <w:szCs w:val="24"/>
        </w:rPr>
        <w:t>现役军人报考参照教育部及军队相关部门规定</w:t>
      </w:r>
      <w:r w:rsidRPr="00D7221C">
        <w:rPr>
          <w:rFonts w:ascii="宋体" w:eastAsia="宋体" w:hAnsi="宋体" w:hint="eastAsia"/>
          <w:sz w:val="24"/>
          <w:szCs w:val="24"/>
        </w:rPr>
        <w:t>。</w:t>
      </w:r>
    </w:p>
    <w:p w:rsidR="009413C1" w:rsidRPr="00D7221C" w:rsidRDefault="009413C1" w:rsidP="00AE194A">
      <w:pPr>
        <w:widowControl/>
        <w:shd w:val="clear" w:color="auto" w:fill="FFFFFF"/>
        <w:spacing w:before="100" w:beforeAutospacing="1" w:after="100" w:afterAutospacing="1" w:line="360" w:lineRule="auto"/>
        <w:ind w:firstLine="437"/>
        <w:jc w:val="left"/>
        <w:rPr>
          <w:rFonts w:ascii="宋体" w:eastAsia="宋体" w:hAnsi="宋体"/>
          <w:sz w:val="24"/>
          <w:szCs w:val="24"/>
        </w:rPr>
      </w:pPr>
      <w:r w:rsidRPr="00D7221C">
        <w:rPr>
          <w:rFonts w:ascii="宋体" w:eastAsia="宋体" w:hAnsi="宋体" w:hint="eastAsia"/>
          <w:sz w:val="24"/>
          <w:szCs w:val="24"/>
        </w:rPr>
        <w:t>2、</w:t>
      </w:r>
      <w:r w:rsidR="00AE194A" w:rsidRPr="00D7221C">
        <w:rPr>
          <w:rFonts w:ascii="宋体" w:eastAsia="宋体" w:hAnsi="宋体"/>
          <w:sz w:val="24"/>
          <w:szCs w:val="24"/>
        </w:rPr>
        <w:t>我校不举办任何形式的考研辅导班，请广大考生切勿轻信以北京交通大学名义举办的研究生考前辅导班。</w:t>
      </w:r>
    </w:p>
    <w:p w:rsidR="00AE194A" w:rsidRPr="00D7221C" w:rsidRDefault="009413C1" w:rsidP="00AE194A">
      <w:pPr>
        <w:widowControl/>
        <w:shd w:val="clear" w:color="auto" w:fill="FFFFFF"/>
        <w:spacing w:before="100" w:beforeAutospacing="1" w:after="100" w:afterAutospacing="1" w:line="360" w:lineRule="auto"/>
        <w:ind w:firstLine="437"/>
        <w:jc w:val="left"/>
        <w:rPr>
          <w:rFonts w:ascii="宋体" w:eastAsia="宋体" w:hAnsi="宋体"/>
          <w:sz w:val="24"/>
          <w:szCs w:val="24"/>
        </w:rPr>
      </w:pPr>
      <w:r w:rsidRPr="00D7221C">
        <w:rPr>
          <w:rFonts w:ascii="宋体" w:eastAsia="宋体" w:hAnsi="宋体" w:hint="eastAsia"/>
          <w:sz w:val="24"/>
          <w:szCs w:val="24"/>
        </w:rPr>
        <w:t>3、</w:t>
      </w:r>
      <w:r w:rsidR="00AE194A" w:rsidRPr="00D7221C">
        <w:rPr>
          <w:rFonts w:ascii="宋体" w:eastAsia="宋体" w:hAnsi="宋体"/>
          <w:sz w:val="24"/>
          <w:szCs w:val="24"/>
        </w:rPr>
        <w:t>本简章中如有内容与教育部最新政策相冲突，我校将按照教育部最新政策执行。</w:t>
      </w:r>
    </w:p>
    <w:p w:rsidR="009413C1" w:rsidRPr="00D7221C" w:rsidRDefault="009413C1" w:rsidP="00AE194A">
      <w:pPr>
        <w:widowControl/>
        <w:shd w:val="clear" w:color="auto" w:fill="FFFFFF"/>
        <w:spacing w:before="100" w:beforeAutospacing="1" w:after="100" w:afterAutospacing="1" w:line="480" w:lineRule="atLeast"/>
        <w:jc w:val="left"/>
        <w:rPr>
          <w:rFonts w:ascii="宋体" w:eastAsia="宋体" w:hAnsi="宋体"/>
          <w:b/>
          <w:sz w:val="24"/>
          <w:szCs w:val="24"/>
        </w:rPr>
      </w:pPr>
      <w:r w:rsidRPr="00D7221C">
        <w:rPr>
          <w:rFonts w:ascii="宋体" w:eastAsia="宋体" w:hAnsi="宋体" w:hint="eastAsia"/>
          <w:b/>
          <w:sz w:val="24"/>
          <w:szCs w:val="24"/>
        </w:rPr>
        <w:t>十二、联系方式</w:t>
      </w:r>
    </w:p>
    <w:p w:rsidR="00AE194A" w:rsidRPr="00D7221C" w:rsidRDefault="00AE194A" w:rsidP="00AE194A">
      <w:pPr>
        <w:widowControl/>
        <w:shd w:val="clear" w:color="auto" w:fill="FFFFFF"/>
        <w:spacing w:after="150"/>
        <w:rPr>
          <w:rFonts w:asciiTheme="minorEastAsia" w:hAnsiTheme="minorEastAsia" w:cs="宋体"/>
          <w:b/>
          <w:bCs/>
          <w:kern w:val="0"/>
          <w:sz w:val="24"/>
          <w:szCs w:val="24"/>
          <w:shd w:val="clear" w:color="auto" w:fill="FFFFFF"/>
        </w:rPr>
      </w:pPr>
      <w:r w:rsidRPr="00D7221C">
        <w:rPr>
          <w:rFonts w:asciiTheme="minorEastAsia" w:hAnsiTheme="minorEastAsia" w:cs="宋体" w:hint="eastAsia"/>
          <w:b/>
          <w:bCs/>
          <w:kern w:val="0"/>
          <w:sz w:val="24"/>
          <w:szCs w:val="24"/>
          <w:shd w:val="clear" w:color="auto" w:fill="FFFFFF"/>
        </w:rPr>
        <w:t>经济管理学院</w:t>
      </w:r>
      <w:r w:rsidR="0072185A">
        <w:rPr>
          <w:rFonts w:asciiTheme="minorEastAsia" w:hAnsiTheme="minorEastAsia" w:cs="宋体" w:hint="eastAsia"/>
          <w:b/>
          <w:bCs/>
          <w:kern w:val="0"/>
          <w:sz w:val="24"/>
          <w:szCs w:val="24"/>
          <w:shd w:val="clear" w:color="auto" w:fill="FFFFFF"/>
        </w:rPr>
        <w:t>审计硕士负责中心</w:t>
      </w:r>
      <w:r w:rsidRPr="00D7221C">
        <w:rPr>
          <w:rFonts w:asciiTheme="minorEastAsia" w:hAnsiTheme="minorEastAsia" w:cs="宋体" w:hint="eastAsia"/>
          <w:b/>
          <w:bCs/>
          <w:kern w:val="0"/>
          <w:sz w:val="24"/>
          <w:szCs w:val="24"/>
          <w:shd w:val="clear" w:color="auto" w:fill="FFFFFF"/>
        </w:rPr>
        <w:t>:</w:t>
      </w:r>
    </w:p>
    <w:p w:rsidR="0063549A" w:rsidRPr="00D7221C" w:rsidRDefault="0063549A" w:rsidP="00AE194A">
      <w:pPr>
        <w:widowControl/>
        <w:shd w:val="clear" w:color="auto" w:fill="FFFFFF"/>
        <w:spacing w:beforeLines="50" w:before="156" w:afterLines="50" w:after="156" w:line="360" w:lineRule="auto"/>
        <w:jc w:val="left"/>
        <w:rPr>
          <w:rFonts w:ascii="宋体" w:eastAsia="宋体" w:hAnsi="宋体"/>
          <w:sz w:val="24"/>
          <w:szCs w:val="24"/>
        </w:rPr>
      </w:pPr>
      <w:r w:rsidRPr="00D7221C">
        <w:rPr>
          <w:rFonts w:ascii="宋体" w:eastAsia="宋体" w:hAnsi="宋体"/>
          <w:sz w:val="24"/>
          <w:szCs w:val="24"/>
        </w:rPr>
        <w:t>地址：北京市海淀区上园村</w:t>
      </w:r>
      <w:r w:rsidRPr="00D7221C">
        <w:rPr>
          <w:rFonts w:ascii="宋体" w:eastAsia="宋体" w:hAnsi="宋体" w:hint="eastAsia"/>
          <w:sz w:val="24"/>
          <w:szCs w:val="24"/>
        </w:rPr>
        <w:t>3</w:t>
      </w:r>
      <w:r w:rsidRPr="00D7221C">
        <w:rPr>
          <w:rFonts w:ascii="宋体" w:eastAsia="宋体" w:hAnsi="宋体"/>
          <w:sz w:val="24"/>
          <w:szCs w:val="24"/>
        </w:rPr>
        <w:t>号北京交通大学思源东楼505</w:t>
      </w:r>
      <w:r w:rsidR="00AE194A" w:rsidRPr="00D7221C">
        <w:rPr>
          <w:rFonts w:ascii="宋体" w:eastAsia="宋体" w:hAnsi="宋体" w:hint="eastAsia"/>
          <w:sz w:val="24"/>
          <w:szCs w:val="24"/>
        </w:rPr>
        <w:t>,</w:t>
      </w:r>
      <w:r w:rsidR="0072185A">
        <w:rPr>
          <w:rFonts w:ascii="宋体" w:eastAsia="宋体" w:hAnsi="宋体" w:hint="eastAsia"/>
          <w:sz w:val="24"/>
          <w:szCs w:val="24"/>
        </w:rPr>
        <w:t xml:space="preserve"> </w:t>
      </w:r>
      <w:r w:rsidRPr="00D7221C">
        <w:rPr>
          <w:rFonts w:ascii="宋体" w:eastAsia="宋体" w:hAnsi="宋体"/>
          <w:sz w:val="24"/>
          <w:szCs w:val="24"/>
        </w:rPr>
        <w:t>邮编：100044</w:t>
      </w:r>
    </w:p>
    <w:p w:rsidR="0072185A" w:rsidRDefault="0063549A" w:rsidP="00AE194A">
      <w:pPr>
        <w:widowControl/>
        <w:shd w:val="clear" w:color="auto" w:fill="FFFFFF"/>
        <w:spacing w:beforeLines="50" w:before="156" w:afterLines="50" w:after="156" w:line="360" w:lineRule="auto"/>
        <w:jc w:val="left"/>
        <w:rPr>
          <w:rFonts w:ascii="宋体" w:eastAsia="宋体" w:hAnsi="宋体"/>
          <w:sz w:val="24"/>
          <w:szCs w:val="24"/>
        </w:rPr>
      </w:pPr>
      <w:r w:rsidRPr="00D7221C">
        <w:rPr>
          <w:rFonts w:ascii="宋体" w:eastAsia="宋体" w:hAnsi="宋体"/>
          <w:sz w:val="24"/>
          <w:szCs w:val="24"/>
        </w:rPr>
        <w:t>电 话：（010）51684719</w:t>
      </w:r>
      <w:r w:rsidRPr="00D7221C">
        <w:rPr>
          <w:rFonts w:ascii="宋体" w:eastAsia="宋体" w:hAnsi="宋体" w:hint="eastAsia"/>
          <w:sz w:val="24"/>
          <w:szCs w:val="24"/>
        </w:rPr>
        <w:t>/</w:t>
      </w:r>
      <w:r w:rsidRPr="00D7221C">
        <w:rPr>
          <w:rFonts w:ascii="宋体" w:eastAsia="宋体" w:hAnsi="宋体"/>
          <w:sz w:val="24"/>
          <w:szCs w:val="24"/>
        </w:rPr>
        <w:t>4023</w:t>
      </w:r>
    </w:p>
    <w:p w:rsidR="0063549A" w:rsidRPr="00D7221C" w:rsidRDefault="0063549A" w:rsidP="00AE194A">
      <w:pPr>
        <w:widowControl/>
        <w:shd w:val="clear" w:color="auto" w:fill="FFFFFF"/>
        <w:spacing w:beforeLines="50" w:before="156" w:afterLines="50" w:after="156" w:line="360" w:lineRule="auto"/>
        <w:jc w:val="left"/>
        <w:rPr>
          <w:rFonts w:ascii="宋体" w:eastAsia="宋体" w:hAnsi="宋体"/>
          <w:sz w:val="24"/>
          <w:szCs w:val="24"/>
        </w:rPr>
      </w:pPr>
      <w:r w:rsidRPr="00D7221C">
        <w:rPr>
          <w:rFonts w:ascii="宋体" w:eastAsia="宋体" w:hAnsi="宋体"/>
          <w:sz w:val="24"/>
          <w:szCs w:val="24"/>
        </w:rPr>
        <w:t>电子邮箱：mpacc@bjtu.edu.cn</w:t>
      </w:r>
    </w:p>
    <w:p w:rsidR="0063549A" w:rsidRPr="00D7221C" w:rsidRDefault="0063549A" w:rsidP="00AE194A">
      <w:pPr>
        <w:widowControl/>
        <w:shd w:val="clear" w:color="auto" w:fill="FFFFFF"/>
        <w:spacing w:beforeLines="50" w:before="156" w:afterLines="50" w:after="156" w:line="360" w:lineRule="auto"/>
        <w:jc w:val="left"/>
        <w:rPr>
          <w:rFonts w:ascii="宋体" w:eastAsia="宋体" w:hAnsi="宋体"/>
          <w:sz w:val="24"/>
          <w:szCs w:val="24"/>
        </w:rPr>
      </w:pPr>
      <w:r w:rsidRPr="00D7221C">
        <w:rPr>
          <w:rFonts w:ascii="宋体" w:eastAsia="宋体" w:hAnsi="宋体"/>
          <w:sz w:val="24"/>
          <w:szCs w:val="24"/>
        </w:rPr>
        <w:t>经管学院网址：</w:t>
      </w:r>
      <w:hyperlink r:id="rId18" w:history="1">
        <w:r w:rsidRPr="00D7221C">
          <w:rPr>
            <w:rFonts w:ascii="宋体" w:eastAsia="宋体" w:hAnsi="宋体"/>
          </w:rPr>
          <w:t>http://sem.bjtu.edu.cn/</w:t>
        </w:r>
      </w:hyperlink>
    </w:p>
    <w:p w:rsidR="0063549A" w:rsidRDefault="0063549A" w:rsidP="00AE194A">
      <w:pPr>
        <w:widowControl/>
        <w:shd w:val="clear" w:color="auto" w:fill="FFFFFF"/>
        <w:spacing w:beforeLines="50" w:before="156" w:afterLines="50" w:after="156" w:line="360" w:lineRule="auto"/>
        <w:jc w:val="left"/>
        <w:rPr>
          <w:rFonts w:ascii="宋体" w:eastAsia="宋体" w:hAnsi="宋体"/>
          <w:sz w:val="24"/>
          <w:szCs w:val="24"/>
        </w:rPr>
      </w:pPr>
      <w:r w:rsidRPr="00D7221C">
        <w:rPr>
          <w:rFonts w:ascii="宋体" w:eastAsia="宋体" w:hAnsi="宋体"/>
          <w:sz w:val="24"/>
          <w:szCs w:val="24"/>
        </w:rPr>
        <w:t>MPAcc中心网址：</w:t>
      </w:r>
      <w:hyperlink r:id="rId19" w:history="1">
        <w:r w:rsidRPr="00D7221C">
          <w:rPr>
            <w:rFonts w:ascii="宋体" w:eastAsia="宋体" w:hAnsi="宋体" w:hint="eastAsia"/>
            <w:sz w:val="24"/>
            <w:szCs w:val="24"/>
          </w:rPr>
          <w:t>http://sem.bjtu.edu.cn/mpacc</w:t>
        </w:r>
      </w:hyperlink>
    </w:p>
    <w:p w:rsidR="00187089" w:rsidRPr="00D7221C" w:rsidRDefault="00187089" w:rsidP="00187089">
      <w:pPr>
        <w:widowControl/>
        <w:shd w:val="clear" w:color="auto" w:fill="FFFFFF"/>
        <w:spacing w:beforeLines="50" w:before="156" w:afterLines="50" w:after="156" w:line="360" w:lineRule="auto"/>
        <w:jc w:val="left"/>
        <w:rPr>
          <w:rFonts w:ascii="宋体" w:eastAsia="宋体" w:hAnsi="宋体"/>
          <w:sz w:val="24"/>
          <w:szCs w:val="24"/>
        </w:rPr>
      </w:pPr>
      <w:r w:rsidRPr="00D7221C">
        <w:rPr>
          <w:rFonts w:ascii="宋体" w:eastAsia="宋体" w:hAnsi="宋体"/>
          <w:sz w:val="24"/>
          <w:szCs w:val="24"/>
        </w:rPr>
        <w:t>北交大202</w:t>
      </w:r>
      <w:r w:rsidRPr="00D7221C">
        <w:rPr>
          <w:rFonts w:ascii="宋体" w:eastAsia="宋体" w:hAnsi="宋体" w:hint="eastAsia"/>
          <w:sz w:val="24"/>
          <w:szCs w:val="24"/>
        </w:rPr>
        <w:t>2</w:t>
      </w:r>
      <w:r w:rsidRPr="00D7221C">
        <w:rPr>
          <w:rFonts w:ascii="宋体" w:eastAsia="宋体" w:hAnsi="宋体"/>
          <w:sz w:val="24"/>
          <w:szCs w:val="24"/>
        </w:rPr>
        <w:t>年</w:t>
      </w:r>
      <w:r w:rsidRPr="00D7221C">
        <w:rPr>
          <w:rFonts w:ascii="宋体" w:eastAsia="宋体" w:hAnsi="宋体" w:hint="eastAsia"/>
          <w:sz w:val="24"/>
          <w:szCs w:val="24"/>
        </w:rPr>
        <w:t>审</w:t>
      </w:r>
      <w:r w:rsidRPr="00D7221C">
        <w:rPr>
          <w:rFonts w:ascii="宋体" w:eastAsia="宋体" w:hAnsi="宋体"/>
          <w:sz w:val="24"/>
          <w:szCs w:val="24"/>
        </w:rPr>
        <w:t>计备考QQ群：</w:t>
      </w:r>
      <w:r w:rsidRPr="00D7221C">
        <w:rPr>
          <w:rFonts w:ascii="宋体" w:eastAsia="宋体" w:hAnsi="宋体" w:hint="eastAsia"/>
          <w:sz w:val="24"/>
          <w:szCs w:val="24"/>
        </w:rPr>
        <w:t>733515238</w:t>
      </w:r>
    </w:p>
    <w:p w:rsidR="0063549A" w:rsidRPr="00D7221C" w:rsidRDefault="0063549A" w:rsidP="00AE194A">
      <w:pPr>
        <w:widowControl/>
        <w:shd w:val="clear" w:color="auto" w:fill="FFFFFF"/>
        <w:spacing w:beforeLines="50" w:before="156" w:afterLines="50" w:after="156" w:line="360" w:lineRule="auto"/>
        <w:jc w:val="left"/>
        <w:rPr>
          <w:rFonts w:ascii="宋体" w:eastAsia="宋体" w:hAnsi="宋体"/>
          <w:sz w:val="24"/>
          <w:szCs w:val="24"/>
        </w:rPr>
      </w:pPr>
      <w:r w:rsidRPr="00D7221C">
        <w:rPr>
          <w:rFonts w:ascii="宋体" w:eastAsia="宋体" w:hAnsi="宋体" w:hint="eastAsia"/>
          <w:sz w:val="24"/>
          <w:szCs w:val="24"/>
        </w:rPr>
        <w:t>微信公众号: 北京交通大学</w:t>
      </w:r>
      <w:r w:rsidRPr="00D7221C">
        <w:rPr>
          <w:rFonts w:ascii="宋体" w:eastAsia="宋体" w:hAnsi="宋体"/>
          <w:sz w:val="24"/>
          <w:szCs w:val="24"/>
        </w:rPr>
        <w:t>MPA</w:t>
      </w:r>
      <w:r w:rsidRPr="00D7221C">
        <w:rPr>
          <w:rFonts w:ascii="宋体" w:eastAsia="宋体" w:hAnsi="宋体" w:hint="eastAsia"/>
          <w:sz w:val="24"/>
          <w:szCs w:val="24"/>
        </w:rPr>
        <w:t xml:space="preserve">cc中心 </w:t>
      </w:r>
      <w:r w:rsidR="00AE194A" w:rsidRPr="00D7221C">
        <w:rPr>
          <w:rFonts w:ascii="宋体" w:eastAsia="宋体" w:hAnsi="宋体" w:hint="eastAsia"/>
          <w:sz w:val="24"/>
          <w:szCs w:val="24"/>
        </w:rPr>
        <w:t xml:space="preserve"> </w:t>
      </w:r>
      <w:r w:rsidRPr="00D7221C">
        <w:rPr>
          <w:rFonts w:ascii="宋体" w:eastAsia="宋体" w:hAnsi="宋体" w:hint="eastAsia"/>
          <w:sz w:val="24"/>
          <w:szCs w:val="24"/>
        </w:rPr>
        <w:t>二维码如下：</w:t>
      </w:r>
    </w:p>
    <w:p w:rsidR="0063549A" w:rsidRPr="00D7221C" w:rsidRDefault="0063549A" w:rsidP="0063549A">
      <w:pPr>
        <w:widowControl/>
        <w:shd w:val="clear" w:color="auto" w:fill="FFFFFF"/>
        <w:spacing w:beforeLines="50" w:before="156" w:afterLines="50" w:after="156" w:line="360" w:lineRule="auto"/>
        <w:ind w:firstLine="420"/>
        <w:jc w:val="left"/>
        <w:rPr>
          <w:rFonts w:ascii="宋体" w:eastAsia="宋体" w:hAnsi="宋体"/>
          <w:sz w:val="24"/>
          <w:szCs w:val="24"/>
        </w:rPr>
      </w:pPr>
      <w:r w:rsidRPr="00D7221C">
        <w:rPr>
          <w:rFonts w:ascii="宋体" w:eastAsia="宋体" w:hAnsi="宋体" w:hint="eastAsia"/>
          <w:noProof/>
          <w:sz w:val="24"/>
          <w:szCs w:val="24"/>
        </w:rPr>
        <w:drawing>
          <wp:inline distT="0" distB="0" distL="0" distR="0" wp14:anchorId="6BAE8BB4" wp14:editId="2232662A">
            <wp:extent cx="1825142" cy="1476375"/>
            <wp:effectExtent l="0" t="0" r="3810" b="0"/>
            <wp:docPr id="7" name="图片 7"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1601" cy="1481599"/>
                    </a:xfrm>
                    <a:prstGeom prst="rect">
                      <a:avLst/>
                    </a:prstGeom>
                    <a:noFill/>
                    <a:ln>
                      <a:noFill/>
                    </a:ln>
                  </pic:spPr>
                </pic:pic>
              </a:graphicData>
            </a:graphic>
          </wp:inline>
        </w:drawing>
      </w:r>
    </w:p>
    <w:p w:rsidR="0072185A" w:rsidRPr="003F5174" w:rsidRDefault="0072185A" w:rsidP="0072185A">
      <w:pPr>
        <w:widowControl/>
        <w:shd w:val="clear" w:color="auto" w:fill="FFFFFF"/>
        <w:spacing w:after="150"/>
        <w:rPr>
          <w:rFonts w:asciiTheme="minorEastAsia" w:hAnsiTheme="minorEastAsia" w:cs="宋体"/>
          <w:b/>
          <w:bCs/>
          <w:kern w:val="0"/>
          <w:sz w:val="24"/>
          <w:szCs w:val="24"/>
          <w:shd w:val="clear" w:color="auto" w:fill="FFFFFF"/>
        </w:rPr>
      </w:pPr>
      <w:r w:rsidRPr="003F5174">
        <w:rPr>
          <w:rFonts w:asciiTheme="minorEastAsia" w:hAnsiTheme="minorEastAsia" w:cs="宋体" w:hint="eastAsia"/>
          <w:b/>
          <w:bCs/>
          <w:kern w:val="0"/>
          <w:sz w:val="24"/>
          <w:szCs w:val="24"/>
          <w:shd w:val="clear" w:color="auto" w:fill="FFFFFF"/>
        </w:rPr>
        <w:t>研究生院</w:t>
      </w:r>
      <w:r w:rsidRPr="003F5174">
        <w:rPr>
          <w:rFonts w:asciiTheme="minorEastAsia" w:hAnsiTheme="minorEastAsia" w:cs="宋体"/>
          <w:b/>
          <w:kern w:val="0"/>
          <w:sz w:val="24"/>
          <w:szCs w:val="24"/>
          <w:shd w:val="clear" w:color="auto" w:fill="FFFFFF"/>
        </w:rPr>
        <w:t>招生办公室</w:t>
      </w:r>
      <w:r w:rsidRPr="003F5174">
        <w:rPr>
          <w:rFonts w:asciiTheme="minorEastAsia" w:hAnsiTheme="minorEastAsia" w:cs="宋体" w:hint="eastAsia"/>
          <w:b/>
          <w:bCs/>
          <w:kern w:val="0"/>
          <w:sz w:val="24"/>
          <w:szCs w:val="24"/>
          <w:shd w:val="clear" w:color="auto" w:fill="FFFFFF"/>
        </w:rPr>
        <w:t>:</w:t>
      </w:r>
    </w:p>
    <w:p w:rsidR="0072185A" w:rsidRDefault="0072185A" w:rsidP="0072185A">
      <w:pPr>
        <w:widowControl/>
        <w:shd w:val="clear" w:color="auto" w:fill="FFFFFF"/>
        <w:spacing w:after="150" w:line="360" w:lineRule="auto"/>
        <w:rPr>
          <w:rFonts w:asciiTheme="minorEastAsia" w:hAnsiTheme="minorEastAsia" w:cs="宋体"/>
          <w:kern w:val="0"/>
          <w:sz w:val="24"/>
          <w:szCs w:val="24"/>
          <w:shd w:val="clear" w:color="auto" w:fill="FFFFFF"/>
        </w:rPr>
      </w:pPr>
      <w:r w:rsidRPr="00C15759">
        <w:rPr>
          <w:rFonts w:asciiTheme="minorEastAsia" w:hAnsiTheme="minorEastAsia" w:cs="宋体"/>
          <w:kern w:val="0"/>
          <w:sz w:val="24"/>
          <w:szCs w:val="24"/>
          <w:shd w:val="clear" w:color="auto" w:fill="FFFFFF"/>
        </w:rPr>
        <w:t>办公地址：北京交通大学逸夫楼东801室</w:t>
      </w:r>
    </w:p>
    <w:p w:rsidR="0072185A" w:rsidRDefault="0072185A" w:rsidP="0072185A">
      <w:pPr>
        <w:widowControl/>
        <w:shd w:val="clear" w:color="auto" w:fill="FFFFFF"/>
        <w:spacing w:after="150" w:line="360" w:lineRule="auto"/>
        <w:rPr>
          <w:rFonts w:asciiTheme="minorEastAsia" w:hAnsiTheme="minorEastAsia" w:cs="宋体"/>
          <w:kern w:val="0"/>
          <w:sz w:val="24"/>
          <w:szCs w:val="24"/>
          <w:shd w:val="clear" w:color="auto" w:fill="FFFFFF"/>
        </w:rPr>
      </w:pPr>
      <w:r w:rsidRPr="00C15759">
        <w:rPr>
          <w:rFonts w:asciiTheme="minorEastAsia" w:hAnsiTheme="minorEastAsia" w:cs="宋体"/>
          <w:kern w:val="0"/>
          <w:sz w:val="24"/>
          <w:szCs w:val="24"/>
          <w:shd w:val="clear" w:color="auto" w:fill="FFFFFF"/>
        </w:rPr>
        <w:t>联系电话（传真）：010-51688153</w:t>
      </w:r>
    </w:p>
    <w:p w:rsidR="0072185A" w:rsidRDefault="0072185A" w:rsidP="0072185A">
      <w:pPr>
        <w:widowControl/>
        <w:shd w:val="clear" w:color="auto" w:fill="FFFFFF"/>
        <w:spacing w:after="150" w:line="360" w:lineRule="auto"/>
        <w:rPr>
          <w:rFonts w:asciiTheme="minorEastAsia" w:hAnsiTheme="minorEastAsia" w:cs="宋体"/>
          <w:kern w:val="0"/>
          <w:sz w:val="24"/>
          <w:szCs w:val="24"/>
          <w:shd w:val="clear" w:color="auto" w:fill="FFFFFF"/>
        </w:rPr>
      </w:pPr>
      <w:r w:rsidRPr="00C15759">
        <w:rPr>
          <w:rFonts w:asciiTheme="minorEastAsia" w:hAnsiTheme="minorEastAsia" w:cs="宋体"/>
          <w:kern w:val="0"/>
          <w:sz w:val="24"/>
          <w:szCs w:val="24"/>
          <w:shd w:val="clear" w:color="auto" w:fill="FFFFFF"/>
        </w:rPr>
        <w:t>网址：</w:t>
      </w:r>
      <w:hyperlink r:id="rId21" w:history="1">
        <w:r w:rsidRPr="004448FF">
          <w:rPr>
            <w:rStyle w:val="a5"/>
            <w:rFonts w:asciiTheme="minorEastAsia" w:hAnsiTheme="minorEastAsia" w:cs="宋体"/>
            <w:kern w:val="0"/>
            <w:sz w:val="24"/>
            <w:szCs w:val="24"/>
            <w:shd w:val="clear" w:color="auto" w:fill="FFFFFF"/>
          </w:rPr>
          <w:t>http://gs.njtu.edu.cn/cms/zszt/</w:t>
        </w:r>
      </w:hyperlink>
    </w:p>
    <w:p w:rsidR="0072185A" w:rsidRDefault="0072185A" w:rsidP="0072185A">
      <w:pPr>
        <w:widowControl/>
        <w:shd w:val="clear" w:color="auto" w:fill="FFFFFF"/>
        <w:spacing w:after="150" w:line="360" w:lineRule="auto"/>
        <w:rPr>
          <w:rFonts w:asciiTheme="minorEastAsia" w:hAnsiTheme="minorEastAsia" w:cs="宋体"/>
          <w:kern w:val="0"/>
          <w:sz w:val="24"/>
          <w:szCs w:val="24"/>
          <w:shd w:val="clear" w:color="auto" w:fill="FFFFFF"/>
        </w:rPr>
      </w:pPr>
      <w:r w:rsidRPr="00C15759">
        <w:rPr>
          <w:rFonts w:asciiTheme="minorEastAsia" w:hAnsiTheme="minorEastAsia" w:cs="宋体"/>
          <w:kern w:val="0"/>
          <w:sz w:val="24"/>
          <w:szCs w:val="24"/>
          <w:shd w:val="clear" w:color="auto" w:fill="FFFFFF"/>
        </w:rPr>
        <w:t>电子邮箱：</w:t>
      </w:r>
      <w:hyperlink r:id="rId22" w:history="1">
        <w:r w:rsidRPr="004448FF">
          <w:rPr>
            <w:rStyle w:val="a5"/>
            <w:rFonts w:asciiTheme="minorEastAsia" w:hAnsiTheme="minorEastAsia" w:cs="宋体"/>
            <w:kern w:val="0"/>
            <w:sz w:val="24"/>
            <w:szCs w:val="24"/>
            <w:shd w:val="clear" w:color="auto" w:fill="FFFFFF"/>
          </w:rPr>
          <w:t>bjtuyzb@bjtu.edu.cn</w:t>
        </w:r>
      </w:hyperlink>
    </w:p>
    <w:p w:rsidR="0072185A" w:rsidRDefault="0072185A" w:rsidP="0072185A">
      <w:pPr>
        <w:widowControl/>
        <w:shd w:val="clear" w:color="auto" w:fill="FFFFFF"/>
        <w:spacing w:after="150" w:line="360" w:lineRule="auto"/>
        <w:rPr>
          <w:rFonts w:asciiTheme="minorEastAsia" w:hAnsiTheme="minorEastAsia" w:cs="宋体"/>
          <w:kern w:val="0"/>
          <w:sz w:val="24"/>
          <w:szCs w:val="24"/>
          <w:shd w:val="clear" w:color="auto" w:fill="FFFFFF"/>
        </w:rPr>
      </w:pPr>
      <w:r w:rsidRPr="00C15759">
        <w:rPr>
          <w:rFonts w:asciiTheme="minorEastAsia" w:hAnsiTheme="minorEastAsia" w:cs="宋体"/>
          <w:kern w:val="0"/>
          <w:sz w:val="24"/>
          <w:szCs w:val="24"/>
          <w:shd w:val="clear" w:color="auto" w:fill="FFFFFF"/>
        </w:rPr>
        <w:lastRenderedPageBreak/>
        <w:t>微信号：bjtuyzb</w:t>
      </w:r>
    </w:p>
    <w:p w:rsidR="0072185A" w:rsidRPr="0040699F" w:rsidRDefault="0072185A" w:rsidP="0072185A">
      <w:pPr>
        <w:widowControl/>
        <w:shd w:val="clear" w:color="auto" w:fill="FFFFFF"/>
        <w:spacing w:after="150" w:line="360" w:lineRule="auto"/>
        <w:rPr>
          <w:rFonts w:asciiTheme="minorEastAsia" w:hAnsiTheme="minorEastAsia" w:cs="宋体"/>
          <w:kern w:val="0"/>
          <w:sz w:val="24"/>
          <w:szCs w:val="24"/>
          <w:shd w:val="clear" w:color="auto" w:fill="FFFFFF"/>
        </w:rPr>
      </w:pPr>
      <w:r w:rsidRPr="00C15759">
        <w:rPr>
          <w:rFonts w:asciiTheme="minorEastAsia" w:hAnsiTheme="minorEastAsia" w:cs="宋体"/>
          <w:kern w:val="0"/>
          <w:sz w:val="24"/>
          <w:szCs w:val="24"/>
          <w:shd w:val="clear" w:color="auto" w:fill="FFFFFF"/>
        </w:rPr>
        <w:t>通信地址：北京市海淀区北京交通大学研究生院招生办公室，邮编：100044</w:t>
      </w:r>
    </w:p>
    <w:p w:rsidR="0072185A" w:rsidRPr="0072185A" w:rsidRDefault="0072185A" w:rsidP="00AB4393">
      <w:pPr>
        <w:rPr>
          <w:rFonts w:asciiTheme="minorEastAsia" w:hAnsiTheme="minorEastAsia" w:cs="宋体"/>
          <w:kern w:val="0"/>
          <w:sz w:val="24"/>
          <w:szCs w:val="24"/>
          <w:shd w:val="clear" w:color="auto" w:fill="FFFFFF"/>
        </w:rPr>
      </w:pPr>
    </w:p>
    <w:p w:rsidR="00095AA6" w:rsidRPr="00D7221C" w:rsidRDefault="00AB4393">
      <w:pPr>
        <w:rPr>
          <w:rFonts w:ascii="宋体" w:eastAsia="宋体" w:hAnsi="宋体"/>
          <w:sz w:val="24"/>
          <w:szCs w:val="24"/>
        </w:rPr>
      </w:pPr>
      <w:r w:rsidRPr="00D7221C">
        <w:rPr>
          <w:rFonts w:asciiTheme="minorEastAsia" w:hAnsiTheme="minorEastAsia" w:cs="宋体" w:hint="eastAsia"/>
          <w:kern w:val="0"/>
          <w:sz w:val="24"/>
          <w:szCs w:val="24"/>
          <w:shd w:val="clear" w:color="auto" w:fill="FFFFFF"/>
        </w:rPr>
        <w:t>（本简章以北京交通大学202</w:t>
      </w:r>
      <w:r w:rsidR="00B03D59" w:rsidRPr="00D7221C">
        <w:rPr>
          <w:rFonts w:asciiTheme="minorEastAsia" w:hAnsiTheme="minorEastAsia" w:cs="宋体" w:hint="eastAsia"/>
          <w:kern w:val="0"/>
          <w:sz w:val="24"/>
          <w:szCs w:val="24"/>
          <w:shd w:val="clear" w:color="auto" w:fill="FFFFFF"/>
        </w:rPr>
        <w:t>2</w:t>
      </w:r>
      <w:r w:rsidRPr="00D7221C">
        <w:rPr>
          <w:rFonts w:asciiTheme="minorEastAsia" w:hAnsiTheme="minorEastAsia" w:cs="宋体" w:hint="eastAsia"/>
          <w:kern w:val="0"/>
          <w:sz w:val="24"/>
          <w:szCs w:val="24"/>
          <w:shd w:val="clear" w:color="auto" w:fill="FFFFFF"/>
        </w:rPr>
        <w:t>年硕士研究生招生简章为准）</w:t>
      </w:r>
    </w:p>
    <w:sectPr w:rsidR="00095AA6" w:rsidRPr="00D7221C" w:rsidSect="003B05BF">
      <w:pgSz w:w="11906" w:h="16838"/>
      <w:pgMar w:top="1134" w:right="849" w:bottom="1134"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2A" w:rsidRDefault="0085362A" w:rsidP="009413C1">
      <w:r>
        <w:separator/>
      </w:r>
    </w:p>
  </w:endnote>
  <w:endnote w:type="continuationSeparator" w:id="0">
    <w:p w:rsidR="0085362A" w:rsidRDefault="0085362A" w:rsidP="0094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2A" w:rsidRDefault="0085362A" w:rsidP="009413C1">
      <w:r>
        <w:separator/>
      </w:r>
    </w:p>
  </w:footnote>
  <w:footnote w:type="continuationSeparator" w:id="0">
    <w:p w:rsidR="0085362A" w:rsidRDefault="0085362A" w:rsidP="00941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42"/>
    <w:rsid w:val="00001463"/>
    <w:rsid w:val="00037C6C"/>
    <w:rsid w:val="00095AA6"/>
    <w:rsid w:val="000C5444"/>
    <w:rsid w:val="001535D6"/>
    <w:rsid w:val="00187089"/>
    <w:rsid w:val="001B6A3A"/>
    <w:rsid w:val="001E4880"/>
    <w:rsid w:val="00213A16"/>
    <w:rsid w:val="0034572C"/>
    <w:rsid w:val="00351C94"/>
    <w:rsid w:val="00380273"/>
    <w:rsid w:val="003B05BF"/>
    <w:rsid w:val="00493E78"/>
    <w:rsid w:val="004E5E69"/>
    <w:rsid w:val="00506643"/>
    <w:rsid w:val="00516B54"/>
    <w:rsid w:val="00536289"/>
    <w:rsid w:val="00553B88"/>
    <w:rsid w:val="00597BCD"/>
    <w:rsid w:val="005E55FE"/>
    <w:rsid w:val="0063549A"/>
    <w:rsid w:val="006A41C1"/>
    <w:rsid w:val="007134C5"/>
    <w:rsid w:val="0072185A"/>
    <w:rsid w:val="00731122"/>
    <w:rsid w:val="00752023"/>
    <w:rsid w:val="00816E08"/>
    <w:rsid w:val="0085362A"/>
    <w:rsid w:val="00866C3D"/>
    <w:rsid w:val="00882C63"/>
    <w:rsid w:val="008F4F25"/>
    <w:rsid w:val="009413C1"/>
    <w:rsid w:val="009A6819"/>
    <w:rsid w:val="00A81342"/>
    <w:rsid w:val="00AA6C1B"/>
    <w:rsid w:val="00AB4393"/>
    <w:rsid w:val="00AE194A"/>
    <w:rsid w:val="00B03D59"/>
    <w:rsid w:val="00B7513A"/>
    <w:rsid w:val="00BB5E1F"/>
    <w:rsid w:val="00CC6B00"/>
    <w:rsid w:val="00D7221C"/>
    <w:rsid w:val="00DD2DFB"/>
    <w:rsid w:val="00E85D1F"/>
    <w:rsid w:val="00FB165D"/>
    <w:rsid w:val="00FC6CB2"/>
    <w:rsid w:val="00FD4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5534D6-63E6-42EF-B347-D972219A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3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13C1"/>
    <w:rPr>
      <w:sz w:val="18"/>
      <w:szCs w:val="18"/>
    </w:rPr>
  </w:style>
  <w:style w:type="paragraph" w:styleId="a4">
    <w:name w:val="footer"/>
    <w:basedOn w:val="a"/>
    <w:link w:val="Char0"/>
    <w:uiPriority w:val="99"/>
    <w:unhideWhenUsed/>
    <w:rsid w:val="009413C1"/>
    <w:pPr>
      <w:tabs>
        <w:tab w:val="center" w:pos="4153"/>
        <w:tab w:val="right" w:pos="8306"/>
      </w:tabs>
      <w:snapToGrid w:val="0"/>
      <w:jc w:val="left"/>
    </w:pPr>
    <w:rPr>
      <w:sz w:val="18"/>
      <w:szCs w:val="18"/>
    </w:rPr>
  </w:style>
  <w:style w:type="character" w:customStyle="1" w:styleId="Char0">
    <w:name w:val="页脚 Char"/>
    <w:basedOn w:val="a0"/>
    <w:link w:val="a4"/>
    <w:uiPriority w:val="99"/>
    <w:rsid w:val="009413C1"/>
    <w:rPr>
      <w:sz w:val="18"/>
      <w:szCs w:val="18"/>
    </w:rPr>
  </w:style>
  <w:style w:type="character" w:styleId="a5">
    <w:name w:val="Hyperlink"/>
    <w:basedOn w:val="a0"/>
    <w:uiPriority w:val="99"/>
    <w:unhideWhenUsed/>
    <w:rsid w:val="009413C1"/>
    <w:rPr>
      <w:strike w:val="0"/>
      <w:dstrike w:val="0"/>
      <w:color w:val="000000"/>
      <w:u w:val="none"/>
      <w:effect w:val="none"/>
    </w:rPr>
  </w:style>
  <w:style w:type="character" w:styleId="a6">
    <w:name w:val="Emphasis"/>
    <w:basedOn w:val="a0"/>
    <w:uiPriority w:val="20"/>
    <w:qFormat/>
    <w:rsid w:val="009413C1"/>
    <w:rPr>
      <w:i w:val="0"/>
      <w:iCs w:val="0"/>
    </w:rPr>
  </w:style>
  <w:style w:type="paragraph" w:styleId="a7">
    <w:name w:val="Normal (Web)"/>
    <w:basedOn w:val="a"/>
    <w:uiPriority w:val="99"/>
    <w:semiHidden/>
    <w:unhideWhenUsed/>
    <w:rsid w:val="009413C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413C1"/>
    <w:rPr>
      <w:b/>
      <w:bCs/>
    </w:rPr>
  </w:style>
  <w:style w:type="paragraph" w:styleId="a9">
    <w:name w:val="Balloon Text"/>
    <w:basedOn w:val="a"/>
    <w:link w:val="Char1"/>
    <w:uiPriority w:val="99"/>
    <w:semiHidden/>
    <w:unhideWhenUsed/>
    <w:rsid w:val="00AB4393"/>
    <w:rPr>
      <w:sz w:val="18"/>
      <w:szCs w:val="18"/>
    </w:rPr>
  </w:style>
  <w:style w:type="character" w:customStyle="1" w:styleId="Char1">
    <w:name w:val="批注框文本 Char"/>
    <w:basedOn w:val="a0"/>
    <w:link w:val="a9"/>
    <w:uiPriority w:val="99"/>
    <w:semiHidden/>
    <w:rsid w:val="00AB4393"/>
    <w:rPr>
      <w:sz w:val="18"/>
      <w:szCs w:val="18"/>
    </w:rPr>
  </w:style>
  <w:style w:type="character" w:customStyle="1" w:styleId="fontstyle01">
    <w:name w:val="fontstyle01"/>
    <w:basedOn w:val="a0"/>
    <w:rsid w:val="000C5444"/>
    <w:rPr>
      <w:rFonts w:ascii="宋体" w:eastAsia="宋体" w:hAnsi="宋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3351">
      <w:bodyDiv w:val="1"/>
      <w:marLeft w:val="0"/>
      <w:marRight w:val="0"/>
      <w:marTop w:val="0"/>
      <w:marBottom w:val="0"/>
      <w:divBdr>
        <w:top w:val="none" w:sz="0" w:space="0" w:color="auto"/>
        <w:left w:val="none" w:sz="0" w:space="0" w:color="auto"/>
        <w:bottom w:val="none" w:sz="0" w:space="0" w:color="auto"/>
        <w:right w:val="none" w:sz="0" w:space="0" w:color="auto"/>
      </w:divBdr>
    </w:div>
    <w:div w:id="167334134">
      <w:bodyDiv w:val="1"/>
      <w:marLeft w:val="0"/>
      <w:marRight w:val="0"/>
      <w:marTop w:val="0"/>
      <w:marBottom w:val="0"/>
      <w:divBdr>
        <w:top w:val="none" w:sz="0" w:space="0" w:color="auto"/>
        <w:left w:val="none" w:sz="0" w:space="0" w:color="auto"/>
        <w:bottom w:val="none" w:sz="0" w:space="0" w:color="auto"/>
        <w:right w:val="none" w:sz="0" w:space="0" w:color="auto"/>
      </w:divBdr>
    </w:div>
    <w:div w:id="196890761">
      <w:bodyDiv w:val="1"/>
      <w:marLeft w:val="0"/>
      <w:marRight w:val="0"/>
      <w:marTop w:val="0"/>
      <w:marBottom w:val="0"/>
      <w:divBdr>
        <w:top w:val="none" w:sz="0" w:space="0" w:color="auto"/>
        <w:left w:val="none" w:sz="0" w:space="0" w:color="auto"/>
        <w:bottom w:val="none" w:sz="0" w:space="0" w:color="auto"/>
        <w:right w:val="none" w:sz="0" w:space="0" w:color="auto"/>
      </w:divBdr>
    </w:div>
    <w:div w:id="481509789">
      <w:bodyDiv w:val="1"/>
      <w:marLeft w:val="0"/>
      <w:marRight w:val="0"/>
      <w:marTop w:val="0"/>
      <w:marBottom w:val="0"/>
      <w:divBdr>
        <w:top w:val="none" w:sz="0" w:space="0" w:color="auto"/>
        <w:left w:val="none" w:sz="0" w:space="0" w:color="auto"/>
        <w:bottom w:val="none" w:sz="0" w:space="0" w:color="auto"/>
        <w:right w:val="none" w:sz="0" w:space="0" w:color="auto"/>
      </w:divBdr>
    </w:div>
    <w:div w:id="826016619">
      <w:bodyDiv w:val="1"/>
      <w:marLeft w:val="0"/>
      <w:marRight w:val="0"/>
      <w:marTop w:val="0"/>
      <w:marBottom w:val="0"/>
      <w:divBdr>
        <w:top w:val="none" w:sz="0" w:space="0" w:color="auto"/>
        <w:left w:val="none" w:sz="0" w:space="0" w:color="auto"/>
        <w:bottom w:val="none" w:sz="0" w:space="0" w:color="auto"/>
        <w:right w:val="none" w:sz="0" w:space="0" w:color="auto"/>
      </w:divBdr>
    </w:div>
    <w:div w:id="881942849">
      <w:bodyDiv w:val="1"/>
      <w:marLeft w:val="0"/>
      <w:marRight w:val="0"/>
      <w:marTop w:val="0"/>
      <w:marBottom w:val="0"/>
      <w:divBdr>
        <w:top w:val="none" w:sz="0" w:space="0" w:color="auto"/>
        <w:left w:val="none" w:sz="0" w:space="0" w:color="auto"/>
        <w:bottom w:val="none" w:sz="0" w:space="0" w:color="auto"/>
        <w:right w:val="none" w:sz="0" w:space="0" w:color="auto"/>
      </w:divBdr>
      <w:divsChild>
        <w:div w:id="377167869">
          <w:marLeft w:val="0"/>
          <w:marRight w:val="0"/>
          <w:marTop w:val="0"/>
          <w:marBottom w:val="0"/>
          <w:divBdr>
            <w:top w:val="none" w:sz="0" w:space="0" w:color="auto"/>
            <w:left w:val="none" w:sz="0" w:space="0" w:color="auto"/>
            <w:bottom w:val="none" w:sz="0" w:space="0" w:color="auto"/>
            <w:right w:val="none" w:sz="0" w:space="0" w:color="auto"/>
          </w:divBdr>
          <w:divsChild>
            <w:div w:id="528445352">
              <w:marLeft w:val="0"/>
              <w:marRight w:val="0"/>
              <w:marTop w:val="0"/>
              <w:marBottom w:val="0"/>
              <w:divBdr>
                <w:top w:val="none" w:sz="0" w:space="0" w:color="auto"/>
                <w:left w:val="none" w:sz="0" w:space="0" w:color="auto"/>
                <w:bottom w:val="none" w:sz="0" w:space="0" w:color="auto"/>
                <w:right w:val="none" w:sz="0" w:space="0" w:color="auto"/>
              </w:divBdr>
              <w:divsChild>
                <w:div w:id="1127163574">
                  <w:marLeft w:val="0"/>
                  <w:marRight w:val="0"/>
                  <w:marTop w:val="0"/>
                  <w:marBottom w:val="0"/>
                  <w:divBdr>
                    <w:top w:val="none" w:sz="0" w:space="0" w:color="auto"/>
                    <w:left w:val="none" w:sz="0" w:space="0" w:color="auto"/>
                    <w:bottom w:val="none" w:sz="0" w:space="0" w:color="auto"/>
                    <w:right w:val="none" w:sz="0" w:space="0" w:color="auto"/>
                  </w:divBdr>
                  <w:divsChild>
                    <w:div w:id="1372337014">
                      <w:marLeft w:val="0"/>
                      <w:marRight w:val="0"/>
                      <w:marTop w:val="0"/>
                      <w:marBottom w:val="0"/>
                      <w:divBdr>
                        <w:top w:val="none" w:sz="0" w:space="0" w:color="auto"/>
                        <w:left w:val="none" w:sz="0" w:space="0" w:color="auto"/>
                        <w:bottom w:val="none" w:sz="0" w:space="0" w:color="auto"/>
                        <w:right w:val="none" w:sz="0" w:space="0" w:color="auto"/>
                      </w:divBdr>
                      <w:divsChild>
                        <w:div w:id="1950506770">
                          <w:marLeft w:val="0"/>
                          <w:marRight w:val="0"/>
                          <w:marTop w:val="0"/>
                          <w:marBottom w:val="0"/>
                          <w:divBdr>
                            <w:top w:val="none" w:sz="0" w:space="0" w:color="auto"/>
                            <w:left w:val="none" w:sz="0" w:space="0" w:color="auto"/>
                            <w:bottom w:val="none" w:sz="0" w:space="0" w:color="auto"/>
                            <w:right w:val="none" w:sz="0" w:space="0" w:color="auto"/>
                          </w:divBdr>
                          <w:divsChild>
                            <w:div w:id="675111219">
                              <w:marLeft w:val="0"/>
                              <w:marRight w:val="0"/>
                              <w:marTop w:val="0"/>
                              <w:marBottom w:val="0"/>
                              <w:divBdr>
                                <w:top w:val="none" w:sz="0" w:space="0" w:color="auto"/>
                                <w:left w:val="none" w:sz="0" w:space="0" w:color="auto"/>
                                <w:bottom w:val="none" w:sz="0" w:space="0" w:color="auto"/>
                                <w:right w:val="none" w:sz="0" w:space="0" w:color="auto"/>
                              </w:divBdr>
                              <w:divsChild>
                                <w:div w:id="293562704">
                                  <w:marLeft w:val="0"/>
                                  <w:marRight w:val="0"/>
                                  <w:marTop w:val="0"/>
                                  <w:marBottom w:val="375"/>
                                  <w:divBdr>
                                    <w:top w:val="none" w:sz="0" w:space="0" w:color="auto"/>
                                    <w:left w:val="none" w:sz="0" w:space="0" w:color="auto"/>
                                    <w:bottom w:val="none" w:sz="0" w:space="0" w:color="auto"/>
                                    <w:right w:val="none" w:sz="0" w:space="0" w:color="auto"/>
                                  </w:divBdr>
                                </w:div>
                                <w:div w:id="12008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645349">
      <w:bodyDiv w:val="1"/>
      <w:marLeft w:val="0"/>
      <w:marRight w:val="0"/>
      <w:marTop w:val="0"/>
      <w:marBottom w:val="0"/>
      <w:divBdr>
        <w:top w:val="none" w:sz="0" w:space="0" w:color="auto"/>
        <w:left w:val="none" w:sz="0" w:space="0" w:color="auto"/>
        <w:bottom w:val="none" w:sz="0" w:space="0" w:color="auto"/>
        <w:right w:val="none" w:sz="0" w:space="0" w:color="auto"/>
      </w:divBdr>
    </w:div>
    <w:div w:id="1508859460">
      <w:bodyDiv w:val="1"/>
      <w:marLeft w:val="0"/>
      <w:marRight w:val="0"/>
      <w:marTop w:val="0"/>
      <w:marBottom w:val="0"/>
      <w:divBdr>
        <w:top w:val="none" w:sz="0" w:space="0" w:color="auto"/>
        <w:left w:val="none" w:sz="0" w:space="0" w:color="auto"/>
        <w:bottom w:val="none" w:sz="0" w:space="0" w:color="auto"/>
        <w:right w:val="none" w:sz="0" w:space="0" w:color="auto"/>
      </w:divBdr>
    </w:div>
    <w:div w:id="1897860318">
      <w:bodyDiv w:val="1"/>
      <w:marLeft w:val="0"/>
      <w:marRight w:val="0"/>
      <w:marTop w:val="0"/>
      <w:marBottom w:val="0"/>
      <w:divBdr>
        <w:top w:val="none" w:sz="0" w:space="0" w:color="auto"/>
        <w:left w:val="none" w:sz="0" w:space="0" w:color="auto"/>
        <w:bottom w:val="none" w:sz="0" w:space="0" w:color="auto"/>
        <w:right w:val="none" w:sz="0" w:space="0" w:color="auto"/>
      </w:divBdr>
    </w:div>
    <w:div w:id="2019040385">
      <w:bodyDiv w:val="1"/>
      <w:marLeft w:val="0"/>
      <w:marRight w:val="0"/>
      <w:marTop w:val="0"/>
      <w:marBottom w:val="0"/>
      <w:divBdr>
        <w:top w:val="none" w:sz="0" w:space="0" w:color="auto"/>
        <w:left w:val="none" w:sz="0" w:space="0" w:color="auto"/>
        <w:bottom w:val="none" w:sz="0" w:space="0" w:color="auto"/>
        <w:right w:val="none" w:sz="0" w:space="0" w:color="auto"/>
      </w:divBdr>
    </w:div>
    <w:div w:id="21130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hsi.com.cn/" TargetMode="External"/><Relationship Id="rId18" Type="http://schemas.openxmlformats.org/officeDocument/2006/relationships/hyperlink" Target="http://sem.bjtu.edu.cn/" TargetMode="External"/><Relationship Id="rId3" Type="http://schemas.openxmlformats.org/officeDocument/2006/relationships/webSettings" Target="webSettings.xml"/><Relationship Id="rId21" Type="http://schemas.openxmlformats.org/officeDocument/2006/relationships/hyperlink" Target="http://gs.njtu.edu.cn/cms/zszt/" TargetMode="External"/><Relationship Id="rId7" Type="http://schemas.openxmlformats.org/officeDocument/2006/relationships/image" Target="media/image2.png"/><Relationship Id="rId12" Type="http://schemas.openxmlformats.org/officeDocument/2006/relationships/hyperlink" Target="http://yz.chsi.cn/" TargetMode="External"/><Relationship Id="rId17" Type="http://schemas.openxmlformats.org/officeDocument/2006/relationships/hyperlink" Target="http://yz.chsi.com.cn/" TargetMode="External"/><Relationship Id="rId2" Type="http://schemas.openxmlformats.org/officeDocument/2006/relationships/settings" Target="settings.xml"/><Relationship Id="rId16" Type="http://schemas.openxmlformats.org/officeDocument/2006/relationships/hyperlink" Target="http://yz.chsi.com.cn/"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yz.chsi.com.c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moe.edu.cn/" TargetMode="External"/><Relationship Id="rId23" Type="http://schemas.openxmlformats.org/officeDocument/2006/relationships/fontTable" Target="fontTable.xml"/><Relationship Id="rId10" Type="http://schemas.openxmlformats.org/officeDocument/2006/relationships/hyperlink" Target="http://yzb.buaa.edu.cn/home/newdetail/post/296/" TargetMode="External"/><Relationship Id="rId19" Type="http://schemas.openxmlformats.org/officeDocument/2006/relationships/hyperlink" Target="http://sem.bjtu.edu.cn/mpacc"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chsi.com.cn/" TargetMode="External"/><Relationship Id="rId22" Type="http://schemas.openxmlformats.org/officeDocument/2006/relationships/hyperlink" Target="mailto:bjtuyzb@b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1031</Words>
  <Characters>5879</Characters>
  <Application>Microsoft Office Word</Application>
  <DocSecurity>0</DocSecurity>
  <Lines>48</Lines>
  <Paragraphs>13</Paragraphs>
  <ScaleCrop>false</ScaleCrop>
  <Company>Microsoft</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2021-09-18T01:16:00Z</dcterms:created>
  <dcterms:modified xsi:type="dcterms:W3CDTF">2021-09-18T03:57:00Z</dcterms:modified>
</cp:coreProperties>
</file>